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06" w:rsidRPr="00B25265" w:rsidRDefault="0043500A" w:rsidP="00CD2C57">
      <w:pPr>
        <w:jc w:val="center"/>
        <w:rPr>
          <w:szCs w:val="24"/>
        </w:rPr>
      </w:pPr>
      <w:r w:rsidRPr="00B25265">
        <w:rPr>
          <w:noProof/>
          <w:szCs w:val="24"/>
          <w:lang w:eastAsia="lt-LT"/>
        </w:rPr>
        <w:drawing>
          <wp:inline distT="0" distB="0" distL="0" distR="0">
            <wp:extent cx="1996440" cy="1996440"/>
            <wp:effectExtent l="0" t="0" r="381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yklė.jpg"/>
                    <pic:cNvPicPr/>
                  </pic:nvPicPr>
                  <pic:blipFill>
                    <a:blip r:embed="rId4">
                      <a:extLst>
                        <a:ext uri="{28A0092B-C50C-407E-A947-70E740481C1C}">
                          <a14:useLocalDpi xmlns:a14="http://schemas.microsoft.com/office/drawing/2010/main" val="0"/>
                        </a:ext>
                      </a:extLst>
                    </a:blip>
                    <a:stretch>
                      <a:fillRect/>
                    </a:stretch>
                  </pic:blipFill>
                  <pic:spPr>
                    <a:xfrm>
                      <a:off x="0" y="0"/>
                      <a:ext cx="1996440" cy="1996440"/>
                    </a:xfrm>
                    <a:prstGeom prst="rect">
                      <a:avLst/>
                    </a:prstGeom>
                  </pic:spPr>
                </pic:pic>
              </a:graphicData>
            </a:graphic>
          </wp:inline>
        </w:drawing>
      </w:r>
    </w:p>
    <w:p w:rsidR="0043500A" w:rsidRPr="00B25265" w:rsidRDefault="0043500A" w:rsidP="00CD2C57">
      <w:pPr>
        <w:jc w:val="center"/>
        <w:rPr>
          <w:sz w:val="28"/>
          <w:szCs w:val="28"/>
        </w:rPr>
      </w:pPr>
      <w:r w:rsidRPr="00B25265">
        <w:rPr>
          <w:sz w:val="28"/>
          <w:szCs w:val="28"/>
        </w:rPr>
        <w:t>KONKURSAS</w:t>
      </w:r>
    </w:p>
    <w:p w:rsidR="0043500A" w:rsidRPr="00B25265" w:rsidRDefault="00CD2C57" w:rsidP="00CD2C57">
      <w:pPr>
        <w:jc w:val="center"/>
        <w:rPr>
          <w:b/>
          <w:sz w:val="28"/>
          <w:szCs w:val="28"/>
        </w:rPr>
      </w:pPr>
      <w:r w:rsidRPr="00B25265">
        <w:rPr>
          <w:b/>
          <w:sz w:val="28"/>
          <w:szCs w:val="28"/>
        </w:rPr>
        <w:t>„DIDLE SVEIKIAUSI PAR VĖ</w:t>
      </w:r>
      <w:r w:rsidR="00542EE5" w:rsidRPr="00B25265">
        <w:rPr>
          <w:b/>
          <w:sz w:val="28"/>
          <w:szCs w:val="28"/>
        </w:rPr>
        <w:t>SA RAJUONA 2023</w:t>
      </w:r>
      <w:r w:rsidR="0043500A" w:rsidRPr="00B25265">
        <w:rPr>
          <w:b/>
          <w:sz w:val="28"/>
          <w:szCs w:val="28"/>
        </w:rPr>
        <w:t>“</w:t>
      </w:r>
    </w:p>
    <w:p w:rsidR="0043500A" w:rsidRPr="00B25265" w:rsidRDefault="0043500A" w:rsidP="00CD2C57">
      <w:pPr>
        <w:jc w:val="center"/>
        <w:rPr>
          <w:sz w:val="28"/>
          <w:szCs w:val="28"/>
        </w:rPr>
      </w:pPr>
      <w:r w:rsidRPr="00B25265">
        <w:rPr>
          <w:sz w:val="28"/>
          <w:szCs w:val="28"/>
        </w:rPr>
        <w:t>NUOSTATAI</w:t>
      </w:r>
    </w:p>
    <w:p w:rsidR="0043500A" w:rsidRPr="00B25265" w:rsidRDefault="0043500A" w:rsidP="00CD2C57">
      <w:pPr>
        <w:jc w:val="both"/>
        <w:rPr>
          <w:szCs w:val="24"/>
        </w:rPr>
      </w:pPr>
    </w:p>
    <w:p w:rsidR="0043500A" w:rsidRPr="00B25265" w:rsidRDefault="0043500A" w:rsidP="00B25265">
      <w:pPr>
        <w:spacing w:line="360" w:lineRule="auto"/>
        <w:jc w:val="both"/>
        <w:rPr>
          <w:b/>
          <w:szCs w:val="24"/>
        </w:rPr>
      </w:pPr>
      <w:r w:rsidRPr="00B25265">
        <w:rPr>
          <w:szCs w:val="24"/>
        </w:rPr>
        <w:t xml:space="preserve">  Kartą Sokratas yra pasakęs, kad sveikata dar ne viskas, bet be sveikatos viskas yra niekas. Geniali mintis! Juk sveikata iš tiesų yra visa ko pagrindas, kuris suteikia tvirtumo jausmą ir galimybę siekti savo tikslų, nuspalvinančių ne tik mūsų pačių, bet ir kitų gyvenimą pačiomis gražiausiomis spalvomis! Telšių rajono savivaldybės visuomenės sveikatos biuro specialistai kviečia visas Telšių rajono įmones, įstaigas ir organizacijas rūpintis savo sveikata ir dalyvauti konkurse, sveikiausios įmonės/ įstaigos/ organizacijos rinkimuose </w:t>
      </w:r>
      <w:r w:rsidR="00CD2C57" w:rsidRPr="00B25265">
        <w:rPr>
          <w:b/>
          <w:szCs w:val="24"/>
        </w:rPr>
        <w:t>„DIDLE SVEIKIAUSI PAR VĖ</w:t>
      </w:r>
      <w:r w:rsidR="00542EE5" w:rsidRPr="00B25265">
        <w:rPr>
          <w:b/>
          <w:szCs w:val="24"/>
        </w:rPr>
        <w:t>SA RAJUONA 2023</w:t>
      </w:r>
      <w:r w:rsidRPr="00B25265">
        <w:rPr>
          <w:b/>
          <w:szCs w:val="24"/>
        </w:rPr>
        <w:t>“</w:t>
      </w:r>
      <w:r w:rsidRPr="00B25265">
        <w:rPr>
          <w:szCs w:val="24"/>
        </w:rPr>
        <w:t>.</w:t>
      </w:r>
      <w:r w:rsidRPr="00B25265">
        <w:rPr>
          <w:b/>
          <w:szCs w:val="24"/>
        </w:rPr>
        <w:t xml:space="preserve"> </w:t>
      </w:r>
    </w:p>
    <w:p w:rsidR="0043500A" w:rsidRPr="00B25265" w:rsidRDefault="0043500A" w:rsidP="00B25265">
      <w:pPr>
        <w:pStyle w:val="Default"/>
        <w:spacing w:line="360" w:lineRule="auto"/>
        <w:jc w:val="both"/>
      </w:pPr>
    </w:p>
    <w:p w:rsidR="0043500A" w:rsidRPr="00B25265" w:rsidRDefault="00AD0AE8" w:rsidP="00B25265">
      <w:pPr>
        <w:pStyle w:val="Default"/>
        <w:spacing w:line="360" w:lineRule="auto"/>
        <w:jc w:val="both"/>
      </w:pPr>
      <w:r w:rsidRPr="00B25265">
        <w:rPr>
          <w:b/>
          <w:bCs/>
        </w:rPr>
        <w:t>KONKURSO TIKSLAS</w:t>
      </w:r>
      <w:r w:rsidR="0043500A" w:rsidRPr="00B25265">
        <w:rPr>
          <w:b/>
          <w:bCs/>
        </w:rPr>
        <w:t xml:space="preserve"> </w:t>
      </w:r>
      <w:r w:rsidR="0043500A" w:rsidRPr="00B25265">
        <w:t xml:space="preserve">– paskatinti Telšių rajono darbuotojus, labiau </w:t>
      </w:r>
      <w:r w:rsidRPr="00B25265">
        <w:t xml:space="preserve">rūpintis ir </w:t>
      </w:r>
      <w:r w:rsidR="0043500A" w:rsidRPr="00B25265">
        <w:t xml:space="preserve">domėtis savo sveikata, </w:t>
      </w:r>
      <w:r w:rsidRPr="00B25265">
        <w:t>o įmonės/įstaigos/organizacijos vadovus prisidėti prie darbuotojų sveikatos palaikymo bei gerinimo, kurti sveiką gyvenseną palaikančią darbo aplinką bei taip gerinti darbuotojų sveikatą, įmonės/įstaigos/organizacijos mikroklimatą ir darbo našumą. Atkreipti įmonės/įstaigos/organizacijos darbuotojų dėmesį į pilnavertę, sveiką mitybą, tinkamą fizinį aktyvumą bei psichikos sveikatą, didžiausią dėmesį skirti sveikos gyvensenos propagavimui.</w:t>
      </w:r>
    </w:p>
    <w:p w:rsidR="00AD0AE8" w:rsidRPr="00B25265" w:rsidRDefault="00AD0AE8" w:rsidP="00B25265">
      <w:pPr>
        <w:pStyle w:val="Default"/>
        <w:spacing w:line="360" w:lineRule="auto"/>
        <w:jc w:val="both"/>
      </w:pPr>
    </w:p>
    <w:p w:rsidR="00AD0AE8" w:rsidRPr="00B25265" w:rsidRDefault="00AD0AE8" w:rsidP="00B25265">
      <w:pPr>
        <w:pStyle w:val="Default"/>
        <w:spacing w:line="360" w:lineRule="auto"/>
        <w:jc w:val="both"/>
      </w:pPr>
      <w:r w:rsidRPr="00B25265">
        <w:t xml:space="preserve"> </w:t>
      </w:r>
      <w:r w:rsidRPr="00B25265">
        <w:rPr>
          <w:b/>
          <w:bCs/>
        </w:rPr>
        <w:t xml:space="preserve">KONKURSO UŽDAVINIAI: </w:t>
      </w:r>
    </w:p>
    <w:p w:rsidR="00AD0AE8" w:rsidRPr="00B25265" w:rsidRDefault="00AD0AE8" w:rsidP="00B25265">
      <w:pPr>
        <w:pStyle w:val="Default"/>
        <w:spacing w:line="360" w:lineRule="auto"/>
        <w:jc w:val="both"/>
      </w:pPr>
      <w:r w:rsidRPr="00B25265">
        <w:t xml:space="preserve">1. Sutelkti įmonių/įstaigų/organizacijų narius sveikatos stiprinimo ir sveikatos ugdymo veiklai. </w:t>
      </w:r>
    </w:p>
    <w:p w:rsidR="00AD0AE8" w:rsidRPr="00B25265" w:rsidRDefault="00AD0AE8" w:rsidP="00B25265">
      <w:pPr>
        <w:pStyle w:val="Default"/>
        <w:spacing w:line="360" w:lineRule="auto"/>
        <w:jc w:val="both"/>
      </w:pPr>
      <w:r w:rsidRPr="00B25265">
        <w:t>2. Paskatinti įmonės/įstaigos/organizacijos bendruomenę kuo aktyviau dalyvauti nemokamoje, visiems priein</w:t>
      </w:r>
      <w:r w:rsidR="00CD45FF" w:rsidRPr="00B25265">
        <w:t>amoje fizinio aktyvumo veikloje ir paskaitose.</w:t>
      </w:r>
      <w:r w:rsidRPr="00B25265">
        <w:t xml:space="preserve"> Įtraukti įmones/įstaigas/organizacijas į fizinio aktyvumo renginių kūrimą savo bei viešoje aplinkoje. </w:t>
      </w:r>
    </w:p>
    <w:p w:rsidR="00AD0AE8" w:rsidRPr="00B25265" w:rsidRDefault="00AD0AE8" w:rsidP="00B25265">
      <w:pPr>
        <w:pStyle w:val="Default"/>
        <w:spacing w:line="360" w:lineRule="auto"/>
        <w:jc w:val="both"/>
      </w:pPr>
      <w:r w:rsidRPr="00B25265">
        <w:t xml:space="preserve">4. Gerinti įmonių/įstaigų/organizacijų darbuotojų žinias apie sveiką mitybą (ryšius tarp mitybos ir sveikatos sutrikimų, maisto produktų sudėtį, sveiką maisto gaminimą ir maisto produktų pasirinkimą, didesnį vaisių ir daržovių vartojimą) bei formuoti teigiamus įgūdžius. </w:t>
      </w:r>
    </w:p>
    <w:p w:rsidR="00AD0AE8" w:rsidRPr="00B25265" w:rsidRDefault="00AD0AE8" w:rsidP="00B25265">
      <w:pPr>
        <w:spacing w:line="360" w:lineRule="auto"/>
        <w:jc w:val="both"/>
        <w:rPr>
          <w:szCs w:val="24"/>
        </w:rPr>
      </w:pPr>
      <w:r w:rsidRPr="00B25265">
        <w:rPr>
          <w:szCs w:val="24"/>
        </w:rPr>
        <w:lastRenderedPageBreak/>
        <w:t xml:space="preserve">5. Stiprinti įmonių/įstaigų/organizacijų darbuotojų psichinę sveikatą, rengiant </w:t>
      </w:r>
      <w:r w:rsidR="00CD2C57" w:rsidRPr="00B25265">
        <w:rPr>
          <w:szCs w:val="24"/>
        </w:rPr>
        <w:t xml:space="preserve">ir dalyvaujant įvairiose paskaitose ir </w:t>
      </w:r>
      <w:proofErr w:type="spellStart"/>
      <w:r w:rsidR="00CD2C57" w:rsidRPr="00B25265">
        <w:rPr>
          <w:szCs w:val="24"/>
        </w:rPr>
        <w:t>užsiėmimuose</w:t>
      </w:r>
      <w:proofErr w:type="spellEnd"/>
      <w:r w:rsidRPr="00B25265">
        <w:rPr>
          <w:szCs w:val="24"/>
        </w:rPr>
        <w:t>.</w:t>
      </w:r>
    </w:p>
    <w:p w:rsidR="00AD0AE8" w:rsidRPr="00B25265" w:rsidRDefault="00AD0AE8" w:rsidP="00B25265">
      <w:pPr>
        <w:pStyle w:val="Default"/>
        <w:spacing w:line="360" w:lineRule="auto"/>
        <w:jc w:val="both"/>
      </w:pPr>
    </w:p>
    <w:p w:rsidR="00AD0AE8" w:rsidRPr="00B25265" w:rsidRDefault="00AD0AE8" w:rsidP="00B25265">
      <w:pPr>
        <w:pStyle w:val="Default"/>
        <w:spacing w:line="360" w:lineRule="auto"/>
        <w:jc w:val="both"/>
      </w:pPr>
      <w:r w:rsidRPr="00B25265">
        <w:rPr>
          <w:b/>
          <w:bCs/>
        </w:rPr>
        <w:t xml:space="preserve">KONKURSO DALYVIAI: </w:t>
      </w:r>
    </w:p>
    <w:p w:rsidR="00AD0AE8" w:rsidRPr="00B25265" w:rsidRDefault="00AD0AE8" w:rsidP="00B25265">
      <w:pPr>
        <w:pStyle w:val="Default"/>
        <w:spacing w:line="360" w:lineRule="auto"/>
        <w:jc w:val="both"/>
      </w:pPr>
      <w:r w:rsidRPr="00B25265">
        <w:t>Konkurse dalyvauti kviečiamos visos Telšių rajono įmonės, įstaigos ir</w:t>
      </w:r>
      <w:r w:rsidR="00542EE5" w:rsidRPr="00B25265">
        <w:t xml:space="preserve"> organizacijos. Atstovauti įmonei/įstaigai/organizacijai</w:t>
      </w:r>
      <w:r w:rsidRPr="00B25265">
        <w:t xml:space="preserve"> gali komandos</w:t>
      </w:r>
      <w:r w:rsidR="00AD5A4A" w:rsidRPr="00B25265">
        <w:t xml:space="preserve"> iki </w:t>
      </w:r>
      <w:r w:rsidR="00542EE5" w:rsidRPr="00B25265">
        <w:t>5</w:t>
      </w:r>
      <w:r w:rsidR="00AD5A4A" w:rsidRPr="00B25265">
        <w:t xml:space="preserve"> darbuotojų. </w:t>
      </w:r>
      <w:r w:rsidRPr="00B25265">
        <w:t xml:space="preserve"> </w:t>
      </w:r>
    </w:p>
    <w:p w:rsidR="00AD0AE8" w:rsidRPr="00B25265" w:rsidRDefault="00AD0AE8" w:rsidP="00B25265">
      <w:pPr>
        <w:pStyle w:val="Default"/>
        <w:spacing w:line="360" w:lineRule="auto"/>
        <w:jc w:val="both"/>
      </w:pPr>
    </w:p>
    <w:p w:rsidR="00AD0AE8" w:rsidRPr="00B25265" w:rsidRDefault="00AD0AE8" w:rsidP="00B25265">
      <w:pPr>
        <w:spacing w:line="360" w:lineRule="auto"/>
        <w:jc w:val="both"/>
        <w:rPr>
          <w:szCs w:val="24"/>
        </w:rPr>
      </w:pPr>
      <w:r w:rsidRPr="00B25265">
        <w:rPr>
          <w:szCs w:val="24"/>
        </w:rPr>
        <w:t xml:space="preserve">Kiekvienai įmonei/įstaigai/organizacijai gali atstovauti viena </w:t>
      </w:r>
      <w:r w:rsidR="00542EE5" w:rsidRPr="00B25265">
        <w:rPr>
          <w:szCs w:val="24"/>
        </w:rPr>
        <w:t>komanda</w:t>
      </w:r>
      <w:r w:rsidRPr="00B25265">
        <w:rPr>
          <w:szCs w:val="24"/>
        </w:rPr>
        <w:t>.</w:t>
      </w:r>
    </w:p>
    <w:p w:rsidR="00AD0AE8" w:rsidRPr="00B25265" w:rsidRDefault="00AD0AE8" w:rsidP="00B25265">
      <w:pPr>
        <w:spacing w:line="360" w:lineRule="auto"/>
        <w:jc w:val="both"/>
        <w:rPr>
          <w:szCs w:val="24"/>
        </w:rPr>
      </w:pPr>
    </w:p>
    <w:p w:rsidR="00AD0AE8" w:rsidRPr="00B25265" w:rsidRDefault="00AD0AE8" w:rsidP="00CD2C57">
      <w:pPr>
        <w:spacing w:line="240" w:lineRule="auto"/>
        <w:jc w:val="both"/>
        <w:rPr>
          <w:szCs w:val="24"/>
        </w:rPr>
      </w:pPr>
      <w:r w:rsidRPr="00B25265">
        <w:rPr>
          <w:b/>
          <w:bCs/>
          <w:szCs w:val="24"/>
        </w:rPr>
        <w:t xml:space="preserve">KONKURSO KOMISIJA </w:t>
      </w:r>
    </w:p>
    <w:p w:rsidR="00AD0AE8" w:rsidRPr="00B25265" w:rsidRDefault="00AD0AE8" w:rsidP="00CD2C57">
      <w:pPr>
        <w:spacing w:line="240" w:lineRule="auto"/>
        <w:jc w:val="both"/>
        <w:rPr>
          <w:szCs w:val="24"/>
        </w:rPr>
      </w:pPr>
      <w:r w:rsidRPr="00B25265">
        <w:rPr>
          <w:szCs w:val="24"/>
        </w:rPr>
        <w:t>Telšių rajono savivaldybės visuomenės sveikatos biuro atstovai.</w:t>
      </w:r>
    </w:p>
    <w:p w:rsidR="00081416" w:rsidRPr="00B25265" w:rsidRDefault="00081416" w:rsidP="00CD2C57">
      <w:pPr>
        <w:pStyle w:val="Default"/>
        <w:jc w:val="both"/>
      </w:pPr>
    </w:p>
    <w:p w:rsidR="00081416" w:rsidRPr="00B25265" w:rsidRDefault="00081416" w:rsidP="00B25265">
      <w:pPr>
        <w:pStyle w:val="Default"/>
        <w:spacing w:line="360" w:lineRule="auto"/>
        <w:jc w:val="both"/>
      </w:pPr>
      <w:r w:rsidRPr="00B25265">
        <w:rPr>
          <w:b/>
          <w:bCs/>
        </w:rPr>
        <w:t xml:space="preserve">KONKURSO VYKDYMO LAIKAS: </w:t>
      </w:r>
    </w:p>
    <w:p w:rsidR="00081416" w:rsidRPr="00B25265" w:rsidRDefault="00081416" w:rsidP="00B25265">
      <w:pPr>
        <w:pStyle w:val="Default"/>
        <w:spacing w:line="360" w:lineRule="auto"/>
        <w:jc w:val="both"/>
      </w:pPr>
      <w:r w:rsidRPr="00B25265">
        <w:rPr>
          <w:b/>
          <w:bCs/>
        </w:rPr>
        <w:t xml:space="preserve">I etapas </w:t>
      </w:r>
      <w:r w:rsidRPr="00B25265">
        <w:t>– norinčių dalyvauti konkurse įmonių/įstaigų/organizacijų paraiškų</w:t>
      </w:r>
      <w:r w:rsidR="00542EE5" w:rsidRPr="00B25265">
        <w:t xml:space="preserve"> teikimas iki 2023</w:t>
      </w:r>
      <w:r w:rsidRPr="00B25265">
        <w:t xml:space="preserve"> m. kovo </w:t>
      </w:r>
      <w:r w:rsidR="00542EE5" w:rsidRPr="00B25265">
        <w:t>17</w:t>
      </w:r>
      <w:r w:rsidRPr="00B25265">
        <w:t xml:space="preserve"> d. </w:t>
      </w:r>
      <w:r w:rsidRPr="00B25265">
        <w:rPr>
          <w:i/>
          <w:iCs/>
        </w:rPr>
        <w:t xml:space="preserve">(paraiškos forma pateikiama Priede Nr. 1) </w:t>
      </w:r>
    </w:p>
    <w:p w:rsidR="00081416" w:rsidRPr="00B25265" w:rsidRDefault="00081416" w:rsidP="00B25265">
      <w:pPr>
        <w:pStyle w:val="Default"/>
        <w:spacing w:line="360" w:lineRule="auto"/>
        <w:jc w:val="both"/>
      </w:pPr>
      <w:r w:rsidRPr="00B25265">
        <w:rPr>
          <w:b/>
          <w:bCs/>
        </w:rPr>
        <w:t xml:space="preserve">II etapas </w:t>
      </w:r>
      <w:r w:rsidRPr="00B25265">
        <w:t xml:space="preserve">– įmonių/įstaigų/organizacijų </w:t>
      </w:r>
      <w:proofErr w:type="spellStart"/>
      <w:r w:rsidRPr="00B25265">
        <w:t>sveikatinimo</w:t>
      </w:r>
      <w:proofErr w:type="spellEnd"/>
      <w:r w:rsidRPr="00B25265">
        <w:t xml:space="preserve"> veik</w:t>
      </w:r>
      <w:r w:rsidR="00542EE5" w:rsidRPr="00B25265">
        <w:t>la vyksta konkurso metu nuo 2023</w:t>
      </w:r>
      <w:r w:rsidRPr="00B25265">
        <w:t xml:space="preserve"> m. balandž</w:t>
      </w:r>
      <w:r w:rsidR="00542EE5" w:rsidRPr="00B25265">
        <w:t>io 3 d. iki 2023</w:t>
      </w:r>
      <w:r w:rsidRPr="00B25265">
        <w:t xml:space="preserve"> m. </w:t>
      </w:r>
      <w:r w:rsidR="00542EE5" w:rsidRPr="00B25265">
        <w:t>rugsėjo</w:t>
      </w:r>
      <w:r w:rsidRPr="00B25265">
        <w:t xml:space="preserve"> </w:t>
      </w:r>
      <w:r w:rsidR="00542EE5" w:rsidRPr="00B25265">
        <w:t>29</w:t>
      </w:r>
      <w:r w:rsidRPr="00B25265">
        <w:t xml:space="preserve"> d. </w:t>
      </w:r>
    </w:p>
    <w:p w:rsidR="00081416" w:rsidRPr="00B25265" w:rsidRDefault="00081416" w:rsidP="00B25265">
      <w:pPr>
        <w:pStyle w:val="Default"/>
        <w:spacing w:line="360" w:lineRule="auto"/>
        <w:jc w:val="both"/>
      </w:pPr>
      <w:r w:rsidRPr="00B25265">
        <w:rPr>
          <w:b/>
          <w:bCs/>
        </w:rPr>
        <w:t xml:space="preserve">III etapas </w:t>
      </w:r>
      <w:r w:rsidRPr="00B25265">
        <w:t xml:space="preserve">– surinktų duomenų apie įmonių/įstaigų/organizacijų darbuotojų dalyvavimą nemokamose </w:t>
      </w:r>
      <w:proofErr w:type="spellStart"/>
      <w:r w:rsidRPr="00B25265">
        <w:t>sveikatinimo</w:t>
      </w:r>
      <w:proofErr w:type="spellEnd"/>
      <w:r w:rsidRPr="00B25265">
        <w:t xml:space="preserve"> veiklose, organizuotų renginių sumavimas ir analizė. </w:t>
      </w:r>
    </w:p>
    <w:p w:rsidR="00AD0AE8" w:rsidRPr="00B25265" w:rsidRDefault="00081416" w:rsidP="00B25265">
      <w:pPr>
        <w:spacing w:line="360" w:lineRule="auto"/>
        <w:jc w:val="both"/>
        <w:rPr>
          <w:szCs w:val="24"/>
        </w:rPr>
      </w:pPr>
      <w:r w:rsidRPr="00B25265">
        <w:rPr>
          <w:b/>
          <w:bCs/>
          <w:szCs w:val="24"/>
        </w:rPr>
        <w:t xml:space="preserve">IV etapas </w:t>
      </w:r>
      <w:r w:rsidRPr="00B25265">
        <w:rPr>
          <w:szCs w:val="24"/>
        </w:rPr>
        <w:t>– konkurso uždarymo renginys</w:t>
      </w:r>
      <w:r w:rsidR="00542EE5" w:rsidRPr="00B25265">
        <w:rPr>
          <w:szCs w:val="24"/>
        </w:rPr>
        <w:t>/apdovanojimai (preliminari data 2023</w:t>
      </w:r>
      <w:r w:rsidRPr="00B25265">
        <w:rPr>
          <w:szCs w:val="24"/>
        </w:rPr>
        <w:t xml:space="preserve"> m. </w:t>
      </w:r>
      <w:r w:rsidR="00542EE5" w:rsidRPr="00B25265">
        <w:rPr>
          <w:szCs w:val="24"/>
        </w:rPr>
        <w:t>spalio</w:t>
      </w:r>
      <w:r w:rsidRPr="00B25265">
        <w:rPr>
          <w:szCs w:val="24"/>
        </w:rPr>
        <w:t xml:space="preserve"> mėn.).</w:t>
      </w:r>
    </w:p>
    <w:p w:rsidR="00081416" w:rsidRPr="00B25265" w:rsidRDefault="00081416" w:rsidP="00CD2C57">
      <w:pPr>
        <w:spacing w:line="240" w:lineRule="auto"/>
        <w:jc w:val="both"/>
        <w:rPr>
          <w:szCs w:val="24"/>
        </w:rPr>
      </w:pPr>
    </w:p>
    <w:p w:rsidR="00081416" w:rsidRPr="00B25265" w:rsidRDefault="00081416" w:rsidP="00B25265">
      <w:pPr>
        <w:spacing w:line="360" w:lineRule="auto"/>
        <w:jc w:val="both"/>
        <w:rPr>
          <w:b/>
          <w:szCs w:val="24"/>
        </w:rPr>
      </w:pPr>
      <w:r w:rsidRPr="00B25265">
        <w:rPr>
          <w:b/>
          <w:szCs w:val="24"/>
        </w:rPr>
        <w:t>KONKURSO UŽDUOTYS IR VERTINIMO SISTEMA:</w:t>
      </w:r>
    </w:p>
    <w:p w:rsidR="00081416" w:rsidRPr="00B25265" w:rsidRDefault="00081416" w:rsidP="00B25265">
      <w:pPr>
        <w:pStyle w:val="Default"/>
        <w:spacing w:line="360" w:lineRule="auto"/>
        <w:jc w:val="both"/>
      </w:pPr>
      <w:r w:rsidRPr="00B25265">
        <w:rPr>
          <w:b/>
          <w:bCs/>
          <w:i/>
          <w:iCs/>
        </w:rPr>
        <w:t xml:space="preserve">I etapas: </w:t>
      </w:r>
    </w:p>
    <w:p w:rsidR="00081416" w:rsidRPr="00B25265" w:rsidRDefault="00081416" w:rsidP="00B25265">
      <w:pPr>
        <w:spacing w:line="360" w:lineRule="auto"/>
        <w:jc w:val="both"/>
        <w:rPr>
          <w:szCs w:val="24"/>
        </w:rPr>
      </w:pPr>
      <w:r w:rsidRPr="00B25265">
        <w:rPr>
          <w:szCs w:val="24"/>
        </w:rPr>
        <w:t xml:space="preserve">Elektroninę paraiškos formą (priedas Nr. 1) siųsti konkurso organizatoriams el. paštu </w:t>
      </w:r>
      <w:hyperlink r:id="rId5" w:history="1">
        <w:r w:rsidRPr="00B25265">
          <w:rPr>
            <w:rStyle w:val="Hipersaitas"/>
            <w:szCs w:val="24"/>
          </w:rPr>
          <w:t>info@telsiurvsb.lt</w:t>
        </w:r>
      </w:hyperlink>
    </w:p>
    <w:p w:rsidR="00081416" w:rsidRPr="00B25265" w:rsidRDefault="00081416" w:rsidP="00B25265">
      <w:pPr>
        <w:pStyle w:val="Default"/>
        <w:spacing w:line="360" w:lineRule="auto"/>
        <w:jc w:val="both"/>
      </w:pPr>
      <w:r w:rsidRPr="00B25265">
        <w:rPr>
          <w:b/>
          <w:bCs/>
          <w:i/>
          <w:iCs/>
        </w:rPr>
        <w:t xml:space="preserve">II etapas: </w:t>
      </w:r>
    </w:p>
    <w:p w:rsidR="00542EE5" w:rsidRPr="00B25265" w:rsidRDefault="00081416" w:rsidP="00B25265">
      <w:pPr>
        <w:pStyle w:val="Default"/>
        <w:spacing w:after="68" w:line="360" w:lineRule="auto"/>
        <w:jc w:val="both"/>
      </w:pPr>
      <w:r w:rsidRPr="00B25265">
        <w:t xml:space="preserve">- </w:t>
      </w:r>
      <w:r w:rsidR="00542EE5" w:rsidRPr="00B25265">
        <w:t>Kovo 30 d. dalyviai renkasi Biuro salėje, susipažinimui.</w:t>
      </w:r>
    </w:p>
    <w:p w:rsidR="00542EE5" w:rsidRPr="00B25265" w:rsidRDefault="00542EE5" w:rsidP="00B25265">
      <w:pPr>
        <w:pStyle w:val="Default"/>
        <w:spacing w:after="68" w:line="360" w:lineRule="auto"/>
        <w:jc w:val="both"/>
      </w:pPr>
      <w:r w:rsidRPr="00B25265">
        <w:t xml:space="preserve">- </w:t>
      </w:r>
      <w:r w:rsidR="00081416" w:rsidRPr="00B25265">
        <w:t xml:space="preserve">Konkurso organizatoriai – Telšių rajono savivaldybės visuomenės sveikatos biuro darbuotojai prasidėjus konkursui ir jam baigiantis prašys dalyvių kūno masės </w:t>
      </w:r>
      <w:r w:rsidRPr="00B25265">
        <w:t>duomenų.</w:t>
      </w:r>
    </w:p>
    <w:p w:rsidR="00081416" w:rsidRPr="00B25265" w:rsidRDefault="00081416" w:rsidP="00B25265">
      <w:pPr>
        <w:pStyle w:val="Default"/>
        <w:spacing w:after="68" w:line="360" w:lineRule="auto"/>
        <w:jc w:val="both"/>
      </w:pPr>
      <w:r w:rsidRPr="00B25265">
        <w:t xml:space="preserve">- Įmonės/įstaigos/organizacijos darbuotojai visą konkurso laikotarpį, dalyvauja nemokamose </w:t>
      </w:r>
      <w:proofErr w:type="spellStart"/>
      <w:r w:rsidRPr="00B25265">
        <w:t>sveikatinimo</w:t>
      </w:r>
      <w:proofErr w:type="spellEnd"/>
      <w:r w:rsidRPr="00B25265">
        <w:t xml:space="preserve"> veiklose (organizuojamose Biuro arba kitų įmonių, įstaigų, organizacijų ir t.t.). Dalyvauti Biuro veiklose gali ne tik įmonės/įstaigos/organizacijos darbuotojų komanda, bet ir pavieniai įmonės/įstaigos/organizacijos darbuotojai. Norint dalyvauti </w:t>
      </w:r>
      <w:r w:rsidR="00542EE5" w:rsidRPr="00B25265">
        <w:t>Biuro</w:t>
      </w:r>
      <w:r w:rsidRPr="00B25265">
        <w:t xml:space="preserve"> veiklose, būtina </w:t>
      </w:r>
      <w:r w:rsidRPr="00B25265">
        <w:lastRenderedPageBreak/>
        <w:t xml:space="preserve">išankstinė registracija mob. tel. 8 609 84 701 arba el. paštu : </w:t>
      </w:r>
      <w:hyperlink r:id="rId6" w:history="1">
        <w:r w:rsidR="00B25265" w:rsidRPr="00B25265">
          <w:rPr>
            <w:rStyle w:val="Hipersaitas"/>
          </w:rPr>
          <w:t>info@telsiurvsb.lt</w:t>
        </w:r>
      </w:hyperlink>
      <w:r w:rsidR="00B25265" w:rsidRPr="00B25265">
        <w:t xml:space="preserve"> </w:t>
      </w:r>
      <w:r w:rsidRPr="00B25265">
        <w:t>. Registruojantis būtina paminėti, jog dalyvaujama konkurse „</w:t>
      </w:r>
      <w:proofErr w:type="spellStart"/>
      <w:r w:rsidRPr="00B25265">
        <w:t>Didle</w:t>
      </w:r>
      <w:proofErr w:type="spellEnd"/>
      <w:r w:rsidRPr="00B25265">
        <w:t xml:space="preserve"> sveikiausi </w:t>
      </w:r>
      <w:proofErr w:type="spellStart"/>
      <w:r w:rsidRPr="00B25265">
        <w:t>par</w:t>
      </w:r>
      <w:proofErr w:type="spellEnd"/>
      <w:r w:rsidRPr="00B25265">
        <w:t xml:space="preserve"> vė</w:t>
      </w:r>
      <w:r w:rsidR="00542EE5" w:rsidRPr="00B25265">
        <w:t xml:space="preserve">sa </w:t>
      </w:r>
      <w:proofErr w:type="spellStart"/>
      <w:r w:rsidR="00542EE5" w:rsidRPr="00B25265">
        <w:t>rajuona</w:t>
      </w:r>
      <w:proofErr w:type="spellEnd"/>
      <w:r w:rsidR="00542EE5" w:rsidRPr="00B25265">
        <w:t xml:space="preserve"> 2023</w:t>
      </w:r>
      <w:r w:rsidRPr="00B25265">
        <w:t xml:space="preserve">“, įmonės/įstaigos/organizacijos pavadinimą ir kiek žmonių planuoja dalyvauti. Šie duomenys reikalingi tam, kad vėliau būtų įskaičiuoti taškai. Dalyvaujant kitų įmonių, įstaigų ar organizacijų organizuojamuose </w:t>
      </w:r>
      <w:proofErr w:type="spellStart"/>
      <w:r w:rsidRPr="00B25265">
        <w:t>sveikatinimo</w:t>
      </w:r>
      <w:proofErr w:type="spellEnd"/>
      <w:r w:rsidRPr="00B25265">
        <w:t xml:space="preserve"> renginiuose, taip pat būtina informuoti koordinatorius. </w:t>
      </w:r>
    </w:p>
    <w:p w:rsidR="00081416" w:rsidRPr="00B25265" w:rsidRDefault="00081416" w:rsidP="00B25265">
      <w:pPr>
        <w:pStyle w:val="Default"/>
        <w:spacing w:after="68" w:line="360" w:lineRule="auto"/>
        <w:jc w:val="both"/>
      </w:pPr>
      <w:r w:rsidRPr="00B25265">
        <w:t xml:space="preserve">- Įmonės/įstaigos/organizacijos darbuotojai, pagal galimybes, ruošia savo įmonei/įstaigai/organizacijai arba Telšių miesto bendruomenei skirtus </w:t>
      </w:r>
      <w:proofErr w:type="spellStart"/>
      <w:r w:rsidRPr="00B25265">
        <w:t>sveikatinimo</w:t>
      </w:r>
      <w:proofErr w:type="spellEnd"/>
      <w:r w:rsidRPr="00B25265">
        <w:t xml:space="preserve"> renginius (pvz.: įvairios varžybos, turnyrai, konkursai, žygiai ir kt.). Dėl pagalbos, organizuojant renginius, galima kreiptis į Telšių rajono savivaldybės visuomenės sveikatos biurą. Apie šiuos renginius būtina informuoti el. p. </w:t>
      </w:r>
      <w:hyperlink r:id="rId7" w:history="1">
        <w:r w:rsidR="00B25265" w:rsidRPr="00B25265">
          <w:rPr>
            <w:rStyle w:val="Hipersaitas"/>
          </w:rPr>
          <w:t>info@telsiurvsb.lt</w:t>
        </w:r>
      </w:hyperlink>
      <w:r w:rsidR="00B25265" w:rsidRPr="00B25265">
        <w:t xml:space="preserve"> </w:t>
      </w:r>
      <w:r w:rsidRPr="00B25265">
        <w:t>, taip pat atsiųsti renginio nuotraukas, kad būtų įskaičiuoti taš</w:t>
      </w:r>
      <w:r w:rsidR="00CD2C57" w:rsidRPr="00B25265">
        <w:t xml:space="preserve">kai </w:t>
      </w:r>
      <w:r w:rsidRPr="00B25265">
        <w:t>įmonei/įstaigai/organizacijai.</w:t>
      </w:r>
    </w:p>
    <w:p w:rsidR="00542EE5" w:rsidRPr="00B25265" w:rsidRDefault="00081416" w:rsidP="00B25265">
      <w:pPr>
        <w:pStyle w:val="Default"/>
        <w:spacing w:line="360" w:lineRule="auto"/>
        <w:jc w:val="both"/>
      </w:pPr>
      <w:r w:rsidRPr="00B25265">
        <w:t>- Įmonės/įstaigos/organizacijos darbuotojai fiksuoja savo įveiktus kilometrus ir perduoda juos komandos kapitonui. Įveikti kilometrai einant/ bėgant/ važiuojant dviračiu fiksuojami mobiliosiomis programėlėmis (S-</w:t>
      </w:r>
      <w:proofErr w:type="spellStart"/>
      <w:r w:rsidRPr="00B25265">
        <w:t>Health</w:t>
      </w:r>
      <w:proofErr w:type="spellEnd"/>
      <w:r w:rsidRPr="00B25265">
        <w:t xml:space="preserve">, </w:t>
      </w:r>
      <w:proofErr w:type="spellStart"/>
      <w:r w:rsidRPr="00B25265">
        <w:t>Endomondo</w:t>
      </w:r>
      <w:proofErr w:type="spellEnd"/>
      <w:r w:rsidRPr="00B25265">
        <w:t xml:space="preserve">, </w:t>
      </w:r>
      <w:proofErr w:type="spellStart"/>
      <w:r w:rsidRPr="00B25265">
        <w:t>Runtastic</w:t>
      </w:r>
      <w:proofErr w:type="spellEnd"/>
      <w:r w:rsidRPr="00B25265">
        <w:t xml:space="preserve"> ar kt.). Fiksuoti kilometrus gali pavieniai įmonės darbuotojai. Surinkti duomenys turi būti pateikiami konkurso koordinatoriams el. paštu </w:t>
      </w:r>
      <w:hyperlink r:id="rId8" w:history="1">
        <w:r w:rsidR="00542EE5" w:rsidRPr="00B25265">
          <w:rPr>
            <w:rStyle w:val="Hipersaitas"/>
          </w:rPr>
          <w:t>info@telsiurvsb.lt</w:t>
        </w:r>
      </w:hyperlink>
      <w:r w:rsidRPr="00B25265">
        <w:t>.</w:t>
      </w:r>
    </w:p>
    <w:p w:rsidR="00081416" w:rsidRPr="00B25265" w:rsidRDefault="00081416" w:rsidP="00B25265">
      <w:pPr>
        <w:pStyle w:val="Default"/>
        <w:spacing w:line="360" w:lineRule="auto"/>
        <w:jc w:val="both"/>
      </w:pPr>
    </w:p>
    <w:p w:rsidR="00081416" w:rsidRPr="00B25265" w:rsidRDefault="00081416" w:rsidP="00B25265">
      <w:pPr>
        <w:spacing w:line="360" w:lineRule="auto"/>
        <w:jc w:val="both"/>
        <w:rPr>
          <w:szCs w:val="24"/>
        </w:rPr>
      </w:pPr>
      <w:r w:rsidRPr="00B25265">
        <w:rPr>
          <w:b/>
          <w:bCs/>
          <w:szCs w:val="24"/>
        </w:rPr>
        <w:t xml:space="preserve">SVARBU!!! </w:t>
      </w:r>
      <w:r w:rsidRPr="00B25265">
        <w:rPr>
          <w:szCs w:val="24"/>
        </w:rPr>
        <w:t xml:space="preserve">Dalyvaujant konkurse būtina duomenis pateikti už kiekvieną mėnesį mėnesio pabaigoje arba naujo mėnesio pirmą savaitę (duomenys grupuojami į dvi grupes: nuvažiuoti ir nueiti/nubėgti kilometrai). </w:t>
      </w:r>
    </w:p>
    <w:p w:rsidR="00081416" w:rsidRPr="00B25265" w:rsidRDefault="00081416" w:rsidP="00B25265">
      <w:pPr>
        <w:pStyle w:val="Default"/>
        <w:spacing w:line="360" w:lineRule="auto"/>
        <w:jc w:val="both"/>
      </w:pPr>
      <w:r w:rsidRPr="00B25265">
        <w:rPr>
          <w:b/>
          <w:bCs/>
          <w:i/>
          <w:iCs/>
        </w:rPr>
        <w:t xml:space="preserve">III etapas </w:t>
      </w:r>
    </w:p>
    <w:p w:rsidR="00081416" w:rsidRPr="00B25265" w:rsidRDefault="00081416" w:rsidP="00B25265">
      <w:pPr>
        <w:spacing w:line="360" w:lineRule="auto"/>
        <w:jc w:val="both"/>
        <w:rPr>
          <w:b/>
          <w:szCs w:val="24"/>
        </w:rPr>
      </w:pPr>
      <w:r w:rsidRPr="00B25265">
        <w:rPr>
          <w:szCs w:val="24"/>
        </w:rPr>
        <w:t xml:space="preserve">Surinktų duomenų apie įmonių/įstaigų/organizacijų darbuotojų dalyvavimą nemokamose </w:t>
      </w:r>
      <w:proofErr w:type="spellStart"/>
      <w:r w:rsidRPr="00B25265">
        <w:rPr>
          <w:szCs w:val="24"/>
        </w:rPr>
        <w:t>sveikatinimo</w:t>
      </w:r>
      <w:proofErr w:type="spellEnd"/>
      <w:r w:rsidRPr="00B25265">
        <w:rPr>
          <w:szCs w:val="24"/>
        </w:rPr>
        <w:t xml:space="preserve"> veiklose, organizuotų renginių, vykdytų veiklų, kūno masės sudėties bei įveiktų kilometrų duomenų sumavimas, analizavimas, vertinimas.</w:t>
      </w:r>
    </w:p>
    <w:p w:rsidR="004B4531" w:rsidRPr="00B25265" w:rsidRDefault="004B4531" w:rsidP="00B25265">
      <w:pPr>
        <w:pStyle w:val="Default"/>
        <w:spacing w:line="360" w:lineRule="auto"/>
        <w:jc w:val="both"/>
      </w:pPr>
      <w:r w:rsidRPr="00B25265">
        <w:rPr>
          <w:b/>
          <w:bCs/>
        </w:rPr>
        <w:t xml:space="preserve">KONKURSO UŽDUOČIŲ VERTINIMAS. </w:t>
      </w:r>
    </w:p>
    <w:p w:rsidR="00AD0AE8" w:rsidRPr="00B25265" w:rsidRDefault="004B4531" w:rsidP="00B25265">
      <w:pPr>
        <w:spacing w:line="360" w:lineRule="auto"/>
        <w:jc w:val="both"/>
        <w:rPr>
          <w:szCs w:val="24"/>
        </w:rPr>
      </w:pPr>
      <w:r w:rsidRPr="00B25265">
        <w:rPr>
          <w:szCs w:val="24"/>
        </w:rPr>
        <w:t>Konkurso „</w:t>
      </w:r>
      <w:proofErr w:type="spellStart"/>
      <w:r w:rsidRPr="00B25265">
        <w:rPr>
          <w:szCs w:val="24"/>
        </w:rPr>
        <w:t>Didle</w:t>
      </w:r>
      <w:proofErr w:type="spellEnd"/>
      <w:r w:rsidR="00EC3043" w:rsidRPr="00B25265">
        <w:rPr>
          <w:szCs w:val="24"/>
        </w:rPr>
        <w:t xml:space="preserve"> veikiausi </w:t>
      </w:r>
      <w:proofErr w:type="spellStart"/>
      <w:r w:rsidR="00EC3043" w:rsidRPr="00B25265">
        <w:rPr>
          <w:szCs w:val="24"/>
        </w:rPr>
        <w:t>par</w:t>
      </w:r>
      <w:proofErr w:type="spellEnd"/>
      <w:r w:rsidR="00EC3043" w:rsidRPr="00B25265">
        <w:rPr>
          <w:szCs w:val="24"/>
        </w:rPr>
        <w:t xml:space="preserve"> vėsa </w:t>
      </w:r>
      <w:proofErr w:type="spellStart"/>
      <w:r w:rsidR="00EC3043" w:rsidRPr="00B25265">
        <w:rPr>
          <w:szCs w:val="24"/>
        </w:rPr>
        <w:t>rajuona</w:t>
      </w:r>
      <w:proofErr w:type="spellEnd"/>
      <w:r w:rsidR="00EC3043" w:rsidRPr="00B25265">
        <w:rPr>
          <w:szCs w:val="24"/>
        </w:rPr>
        <w:t xml:space="preserve"> 2023</w:t>
      </w:r>
      <w:r w:rsidRPr="00B25265">
        <w:rPr>
          <w:szCs w:val="24"/>
        </w:rPr>
        <w:t xml:space="preserve">“ nugalėtojus išrinks </w:t>
      </w:r>
      <w:r w:rsidR="00CD2C57" w:rsidRPr="00B25265">
        <w:rPr>
          <w:szCs w:val="24"/>
        </w:rPr>
        <w:t>konkurso</w:t>
      </w:r>
      <w:r w:rsidRPr="00B25265">
        <w:rPr>
          <w:szCs w:val="24"/>
        </w:rPr>
        <w:t xml:space="preserve"> vertinimo komisija. Rezultatai bus skelbiami viešai baigiamojo renginio metu. Komisijos sprendimai nekeičiami.</w:t>
      </w:r>
    </w:p>
    <w:p w:rsidR="004B4531" w:rsidRPr="00B25265" w:rsidRDefault="004B4531" w:rsidP="00B25265">
      <w:pPr>
        <w:spacing w:line="360" w:lineRule="auto"/>
        <w:jc w:val="both"/>
        <w:rPr>
          <w:szCs w:val="24"/>
        </w:rPr>
      </w:pPr>
    </w:p>
    <w:p w:rsidR="004B4531" w:rsidRPr="00B25265" w:rsidRDefault="004B4531" w:rsidP="00B25265">
      <w:pPr>
        <w:spacing w:line="360" w:lineRule="auto"/>
        <w:jc w:val="both"/>
        <w:rPr>
          <w:szCs w:val="24"/>
        </w:rPr>
      </w:pPr>
    </w:p>
    <w:p w:rsidR="00892047" w:rsidRPr="00B25265" w:rsidRDefault="00892047" w:rsidP="00B25265">
      <w:pPr>
        <w:spacing w:line="360" w:lineRule="auto"/>
        <w:jc w:val="both"/>
        <w:rPr>
          <w:szCs w:val="24"/>
        </w:rPr>
      </w:pPr>
    </w:p>
    <w:p w:rsidR="00EC3043" w:rsidRDefault="00EC3043" w:rsidP="00CD2C57">
      <w:pPr>
        <w:spacing w:line="276" w:lineRule="auto"/>
        <w:jc w:val="both"/>
        <w:rPr>
          <w:szCs w:val="24"/>
        </w:rPr>
      </w:pPr>
    </w:p>
    <w:p w:rsidR="00B25265" w:rsidRPr="00B25265" w:rsidRDefault="00B25265" w:rsidP="00CD2C57">
      <w:pPr>
        <w:spacing w:line="276" w:lineRule="auto"/>
        <w:jc w:val="both"/>
        <w:rPr>
          <w:szCs w:val="24"/>
        </w:rPr>
      </w:pPr>
    </w:p>
    <w:p w:rsidR="004B4531" w:rsidRPr="00B25265" w:rsidRDefault="004B4531" w:rsidP="00B25265">
      <w:pPr>
        <w:pStyle w:val="Default"/>
        <w:spacing w:line="360" w:lineRule="auto"/>
        <w:jc w:val="both"/>
      </w:pPr>
      <w:r w:rsidRPr="00B25265">
        <w:rPr>
          <w:b/>
          <w:bCs/>
        </w:rPr>
        <w:lastRenderedPageBreak/>
        <w:t>Bus vertinama</w:t>
      </w:r>
      <w:r w:rsidR="00B25265">
        <w:rPr>
          <w:b/>
          <w:bCs/>
        </w:rPr>
        <w:t>:</w:t>
      </w:r>
    </w:p>
    <w:p w:rsidR="004B4531" w:rsidRPr="00B25265" w:rsidRDefault="004B4531" w:rsidP="00B25265">
      <w:pPr>
        <w:pStyle w:val="Default"/>
        <w:spacing w:line="360" w:lineRule="auto"/>
      </w:pPr>
      <w:r w:rsidRPr="00B25265">
        <w:t xml:space="preserve">- įmonės/įstaigos/organizacijos </w:t>
      </w:r>
      <w:r w:rsidR="00EC3043" w:rsidRPr="00B25265">
        <w:t>komandos dalyvavimas</w:t>
      </w:r>
      <w:r w:rsidRPr="00B25265">
        <w:t xml:space="preserve"> nemokamose </w:t>
      </w:r>
      <w:proofErr w:type="spellStart"/>
      <w:r w:rsidRPr="00B25265">
        <w:t>sveikatinimo</w:t>
      </w:r>
      <w:proofErr w:type="spellEnd"/>
      <w:r w:rsidRPr="00B25265">
        <w:t xml:space="preserve"> veiklose;</w:t>
      </w:r>
    </w:p>
    <w:p w:rsidR="004B4531" w:rsidRPr="00B25265" w:rsidRDefault="004B4531" w:rsidP="00B25265">
      <w:pPr>
        <w:pStyle w:val="Default"/>
        <w:spacing w:line="360" w:lineRule="auto"/>
      </w:pPr>
      <w:r w:rsidRPr="00B25265">
        <w:t>- įmonės/įstaigos/organizacijos komandos nueitų/nubėgtų kilometrų skaičius;</w:t>
      </w:r>
    </w:p>
    <w:p w:rsidR="004B4531" w:rsidRPr="00B25265" w:rsidRDefault="004B4531" w:rsidP="00B25265">
      <w:pPr>
        <w:pStyle w:val="Default"/>
        <w:spacing w:line="360" w:lineRule="auto"/>
      </w:pPr>
      <w:r w:rsidRPr="00B25265">
        <w:t>- įmonės/įstaigos/organizacijos komandos nuvažiuotų (dviračiu) kilometrų skaičius;</w:t>
      </w:r>
    </w:p>
    <w:p w:rsidR="004B4531" w:rsidRPr="00B25265" w:rsidRDefault="004B4531" w:rsidP="00B25265">
      <w:pPr>
        <w:pStyle w:val="Betarp"/>
        <w:spacing w:line="360" w:lineRule="auto"/>
        <w:rPr>
          <w:szCs w:val="24"/>
        </w:rPr>
      </w:pPr>
      <w:r w:rsidRPr="00B25265">
        <w:rPr>
          <w:szCs w:val="24"/>
        </w:rPr>
        <w:t>- įmonės/įstaigos/organizacijos suorganizuotų renginių skaičius (savo bei viešoje aplinkoje).</w:t>
      </w:r>
    </w:p>
    <w:p w:rsidR="00EC3043" w:rsidRPr="00B25265" w:rsidRDefault="00EC3043" w:rsidP="00B25265">
      <w:pPr>
        <w:pStyle w:val="Betarp"/>
        <w:spacing w:line="360" w:lineRule="auto"/>
        <w:rPr>
          <w:szCs w:val="24"/>
        </w:rPr>
      </w:pPr>
      <w:r w:rsidRPr="00B25265">
        <w:rPr>
          <w:szCs w:val="24"/>
        </w:rPr>
        <w:t>- kūno analizės rodiklių pagerinimas.</w:t>
      </w:r>
    </w:p>
    <w:p w:rsidR="00EC3043" w:rsidRPr="00B25265" w:rsidRDefault="00EC3043" w:rsidP="00B25265">
      <w:pPr>
        <w:spacing w:line="360" w:lineRule="auto"/>
        <w:rPr>
          <w:szCs w:val="24"/>
        </w:rPr>
      </w:pPr>
    </w:p>
    <w:p w:rsidR="004B4531" w:rsidRPr="00B25265" w:rsidRDefault="004B4531" w:rsidP="00CD2C57">
      <w:pPr>
        <w:spacing w:line="276" w:lineRule="auto"/>
        <w:jc w:val="both"/>
        <w:rPr>
          <w:b/>
          <w:bCs/>
          <w:szCs w:val="24"/>
        </w:rPr>
      </w:pPr>
      <w:r w:rsidRPr="00B25265">
        <w:rPr>
          <w:b/>
          <w:bCs/>
          <w:szCs w:val="24"/>
        </w:rPr>
        <w:t>Vertinimo lentelė</w:t>
      </w:r>
    </w:p>
    <w:tbl>
      <w:tblPr>
        <w:tblStyle w:val="Lentelstinklelis"/>
        <w:tblW w:w="0" w:type="auto"/>
        <w:tblLook w:val="04A0" w:firstRow="1" w:lastRow="0" w:firstColumn="1" w:lastColumn="0" w:noHBand="0" w:noVBand="1"/>
      </w:tblPr>
      <w:tblGrid>
        <w:gridCol w:w="988"/>
        <w:gridCol w:w="3969"/>
        <w:gridCol w:w="2693"/>
        <w:gridCol w:w="1978"/>
      </w:tblGrid>
      <w:tr w:rsidR="004B4531" w:rsidRPr="00B25265" w:rsidTr="00360F87">
        <w:trPr>
          <w:trHeight w:val="409"/>
        </w:trPr>
        <w:tc>
          <w:tcPr>
            <w:tcW w:w="988" w:type="dxa"/>
            <w:shd w:val="clear" w:color="auto" w:fill="DEEAF6" w:themeFill="accent1" w:themeFillTint="33"/>
          </w:tcPr>
          <w:p w:rsidR="004B4531" w:rsidRPr="00B25265" w:rsidRDefault="004B4531" w:rsidP="00CD2C57">
            <w:pPr>
              <w:spacing w:line="276" w:lineRule="auto"/>
              <w:jc w:val="both"/>
              <w:rPr>
                <w:b/>
                <w:szCs w:val="24"/>
              </w:rPr>
            </w:pPr>
            <w:r w:rsidRPr="00B25265">
              <w:rPr>
                <w:b/>
                <w:szCs w:val="24"/>
              </w:rPr>
              <w:t xml:space="preserve">Eil. </w:t>
            </w:r>
            <w:proofErr w:type="spellStart"/>
            <w:r w:rsidRPr="00B25265">
              <w:rPr>
                <w:b/>
                <w:szCs w:val="24"/>
              </w:rPr>
              <w:t>nr.</w:t>
            </w:r>
            <w:proofErr w:type="spellEnd"/>
            <w:r w:rsidRPr="00B25265">
              <w:rPr>
                <w:b/>
                <w:szCs w:val="24"/>
              </w:rPr>
              <w:t xml:space="preserve"> </w:t>
            </w:r>
          </w:p>
        </w:tc>
        <w:tc>
          <w:tcPr>
            <w:tcW w:w="3969" w:type="dxa"/>
            <w:shd w:val="clear" w:color="auto" w:fill="DEEAF6" w:themeFill="accent1" w:themeFillTint="33"/>
          </w:tcPr>
          <w:p w:rsidR="004B4531" w:rsidRPr="00B25265" w:rsidRDefault="004B4531" w:rsidP="00CD2C57">
            <w:pPr>
              <w:spacing w:line="276" w:lineRule="auto"/>
              <w:jc w:val="both"/>
              <w:rPr>
                <w:b/>
                <w:szCs w:val="24"/>
              </w:rPr>
            </w:pPr>
            <w:r w:rsidRPr="00B25265">
              <w:rPr>
                <w:b/>
                <w:szCs w:val="24"/>
              </w:rPr>
              <w:t>Veikla</w:t>
            </w:r>
          </w:p>
        </w:tc>
        <w:tc>
          <w:tcPr>
            <w:tcW w:w="2693" w:type="dxa"/>
            <w:shd w:val="clear" w:color="auto" w:fill="DEEAF6" w:themeFill="accent1" w:themeFillTint="33"/>
          </w:tcPr>
          <w:p w:rsidR="004B4531" w:rsidRPr="00B25265" w:rsidRDefault="004B4531" w:rsidP="00CD2C57">
            <w:pPr>
              <w:spacing w:line="276" w:lineRule="auto"/>
              <w:jc w:val="both"/>
              <w:rPr>
                <w:b/>
                <w:szCs w:val="24"/>
              </w:rPr>
            </w:pPr>
            <w:r w:rsidRPr="00B25265">
              <w:rPr>
                <w:b/>
                <w:szCs w:val="24"/>
              </w:rPr>
              <w:t>Veiklos laikotarpis</w:t>
            </w:r>
          </w:p>
        </w:tc>
        <w:tc>
          <w:tcPr>
            <w:tcW w:w="1978" w:type="dxa"/>
            <w:shd w:val="clear" w:color="auto" w:fill="DEEAF6" w:themeFill="accent1" w:themeFillTint="33"/>
          </w:tcPr>
          <w:p w:rsidR="004B4531" w:rsidRPr="00B25265" w:rsidRDefault="00AD6658" w:rsidP="00CD2C57">
            <w:pPr>
              <w:spacing w:line="276" w:lineRule="auto"/>
              <w:jc w:val="both"/>
              <w:rPr>
                <w:b/>
                <w:szCs w:val="24"/>
              </w:rPr>
            </w:pPr>
            <w:r w:rsidRPr="00B25265">
              <w:rPr>
                <w:b/>
                <w:szCs w:val="24"/>
              </w:rPr>
              <w:t>Skiriami balai</w:t>
            </w:r>
          </w:p>
        </w:tc>
      </w:tr>
      <w:tr w:rsidR="004B4531" w:rsidRPr="00B25265" w:rsidTr="00B25265">
        <w:trPr>
          <w:trHeight w:val="3382"/>
        </w:trPr>
        <w:tc>
          <w:tcPr>
            <w:tcW w:w="988" w:type="dxa"/>
            <w:shd w:val="clear" w:color="auto" w:fill="DEEAF6" w:themeFill="accent1" w:themeFillTint="33"/>
          </w:tcPr>
          <w:p w:rsidR="004B4531" w:rsidRPr="00B25265" w:rsidRDefault="00AD6658" w:rsidP="00CD2C57">
            <w:pPr>
              <w:spacing w:line="276" w:lineRule="auto"/>
              <w:jc w:val="both"/>
              <w:rPr>
                <w:b/>
                <w:szCs w:val="24"/>
              </w:rPr>
            </w:pPr>
            <w:r w:rsidRPr="00B25265">
              <w:rPr>
                <w:b/>
                <w:szCs w:val="24"/>
              </w:rPr>
              <w:t>1.</w:t>
            </w:r>
          </w:p>
        </w:tc>
        <w:tc>
          <w:tcPr>
            <w:tcW w:w="3969" w:type="dxa"/>
            <w:shd w:val="clear" w:color="auto" w:fill="DEEAF6" w:themeFill="accent1" w:themeFillTint="33"/>
          </w:tcPr>
          <w:p w:rsidR="00AD6658" w:rsidRPr="00B25265" w:rsidRDefault="00AD6658" w:rsidP="00CD2C57">
            <w:pPr>
              <w:pStyle w:val="Default"/>
              <w:jc w:val="both"/>
            </w:pPr>
          </w:p>
          <w:tbl>
            <w:tblPr>
              <w:tblW w:w="0" w:type="auto"/>
              <w:tblBorders>
                <w:top w:val="nil"/>
                <w:left w:val="nil"/>
                <w:bottom w:val="nil"/>
                <w:right w:val="nil"/>
              </w:tblBorders>
              <w:tblLook w:val="0000" w:firstRow="0" w:lastRow="0" w:firstColumn="0" w:lastColumn="0" w:noHBand="0" w:noVBand="0"/>
            </w:tblPr>
            <w:tblGrid>
              <w:gridCol w:w="3753"/>
            </w:tblGrid>
            <w:tr w:rsidR="00AD6658" w:rsidRPr="00B25265" w:rsidTr="00C13941">
              <w:trPr>
                <w:trHeight w:val="2683"/>
              </w:trPr>
              <w:tc>
                <w:tcPr>
                  <w:tcW w:w="0" w:type="auto"/>
                </w:tcPr>
                <w:p w:rsidR="00AD6658" w:rsidRPr="00B25265" w:rsidRDefault="00AD6658" w:rsidP="00CD2C57">
                  <w:pPr>
                    <w:pStyle w:val="Default"/>
                    <w:jc w:val="both"/>
                  </w:pPr>
                  <w:r w:rsidRPr="00B25265">
                    <w:t xml:space="preserve">Konsultacija su visuomenės sveikatos specialistėmis, kurios metu bus prašoma svėrimosi, KMI ir kitų kūno duomenų rodiklių. Vertinami dalyvių rezultatai prasidėjus konkursui ir jam pasibaigus. </w:t>
                  </w:r>
                  <w:r w:rsidR="00360F87" w:rsidRPr="00B25265">
                    <w:t xml:space="preserve">Bus vertinama: KMI, kūno svoris, </w:t>
                  </w:r>
                  <w:r w:rsidR="00C90344" w:rsidRPr="00B25265">
                    <w:t>liemens apimtis ir kraujo spaudimas</w:t>
                  </w:r>
                </w:p>
              </w:tc>
            </w:tr>
            <w:tr w:rsidR="00C13941" w:rsidRPr="00B25265" w:rsidTr="00C13941">
              <w:trPr>
                <w:trHeight w:val="68"/>
              </w:trPr>
              <w:tc>
                <w:tcPr>
                  <w:tcW w:w="0" w:type="auto"/>
                </w:tcPr>
                <w:p w:rsidR="00C13941" w:rsidRPr="00B25265" w:rsidRDefault="00C13941" w:rsidP="00CD2C57">
                  <w:pPr>
                    <w:pStyle w:val="Default"/>
                    <w:jc w:val="both"/>
                  </w:pPr>
                </w:p>
              </w:tc>
            </w:tr>
          </w:tbl>
          <w:p w:rsidR="004B4531" w:rsidRPr="00B25265" w:rsidRDefault="004B4531" w:rsidP="00CD2C57">
            <w:pPr>
              <w:jc w:val="both"/>
              <w:rPr>
                <w:szCs w:val="24"/>
              </w:rPr>
            </w:pPr>
          </w:p>
        </w:tc>
        <w:tc>
          <w:tcPr>
            <w:tcW w:w="2693" w:type="dxa"/>
            <w:shd w:val="clear" w:color="auto" w:fill="DEEAF6" w:themeFill="accent1" w:themeFillTint="33"/>
          </w:tcPr>
          <w:p w:rsidR="00AD6658" w:rsidRPr="00B25265" w:rsidRDefault="00AD6658" w:rsidP="00CD2C57">
            <w:pPr>
              <w:pStyle w:val="Default"/>
              <w:jc w:val="both"/>
            </w:pPr>
          </w:p>
          <w:tbl>
            <w:tblPr>
              <w:tblW w:w="0" w:type="auto"/>
              <w:tblBorders>
                <w:top w:val="nil"/>
                <w:left w:val="nil"/>
                <w:bottom w:val="nil"/>
                <w:right w:val="nil"/>
              </w:tblBorders>
              <w:tblLook w:val="0000" w:firstRow="0" w:lastRow="0" w:firstColumn="0" w:lastColumn="0" w:noHBand="0" w:noVBand="0"/>
            </w:tblPr>
            <w:tblGrid>
              <w:gridCol w:w="2477"/>
            </w:tblGrid>
            <w:tr w:rsidR="00AD6658" w:rsidRPr="00B25265">
              <w:trPr>
                <w:trHeight w:val="529"/>
              </w:trPr>
              <w:tc>
                <w:tcPr>
                  <w:tcW w:w="0" w:type="auto"/>
                </w:tcPr>
                <w:p w:rsidR="00AD6658" w:rsidRPr="00B25265" w:rsidRDefault="00AD6658" w:rsidP="00CD2C57">
                  <w:pPr>
                    <w:pStyle w:val="Default"/>
                    <w:jc w:val="both"/>
                  </w:pPr>
                  <w:r w:rsidRPr="00B25265">
                    <w:t>1 kartas – prasidėjus konkursui.</w:t>
                  </w:r>
                </w:p>
                <w:p w:rsidR="00AD6658" w:rsidRPr="00B25265" w:rsidRDefault="00AD6658" w:rsidP="00CD2C57">
                  <w:pPr>
                    <w:pStyle w:val="Default"/>
                    <w:jc w:val="both"/>
                  </w:pPr>
                  <w:r w:rsidRPr="00B25265">
                    <w:t>2 kartas – konkurso pabaigoje.</w:t>
                  </w:r>
                </w:p>
              </w:tc>
            </w:tr>
          </w:tbl>
          <w:p w:rsidR="004B4531" w:rsidRPr="00B25265" w:rsidRDefault="004B4531" w:rsidP="00CD2C57">
            <w:pPr>
              <w:jc w:val="both"/>
              <w:rPr>
                <w:szCs w:val="24"/>
              </w:rPr>
            </w:pPr>
          </w:p>
        </w:tc>
        <w:tc>
          <w:tcPr>
            <w:tcW w:w="1978" w:type="dxa"/>
            <w:shd w:val="clear" w:color="auto" w:fill="DEEAF6" w:themeFill="accent1" w:themeFillTint="33"/>
          </w:tcPr>
          <w:p w:rsidR="00C13941" w:rsidRPr="00B25265" w:rsidRDefault="00C13941" w:rsidP="00CD2C57">
            <w:pPr>
              <w:pStyle w:val="Default"/>
              <w:jc w:val="both"/>
            </w:pPr>
          </w:p>
          <w:tbl>
            <w:tblPr>
              <w:tblW w:w="0" w:type="auto"/>
              <w:tblBorders>
                <w:top w:val="nil"/>
                <w:left w:val="nil"/>
                <w:bottom w:val="nil"/>
                <w:right w:val="nil"/>
              </w:tblBorders>
              <w:tblLook w:val="0000" w:firstRow="0" w:lastRow="0" w:firstColumn="0" w:lastColumn="0" w:noHBand="0" w:noVBand="0"/>
            </w:tblPr>
            <w:tblGrid>
              <w:gridCol w:w="1762"/>
            </w:tblGrid>
            <w:tr w:rsidR="00C13941" w:rsidRPr="00B25265">
              <w:trPr>
                <w:trHeight w:val="391"/>
              </w:trPr>
              <w:tc>
                <w:tcPr>
                  <w:tcW w:w="0" w:type="auto"/>
                </w:tcPr>
                <w:p w:rsidR="00C13941" w:rsidRPr="00B25265" w:rsidRDefault="00C13941" w:rsidP="00EC3043">
                  <w:pPr>
                    <w:pStyle w:val="Default"/>
                    <w:jc w:val="both"/>
                  </w:pPr>
                  <w:r w:rsidRPr="00B25265">
                    <w:t xml:space="preserve"> Už pagerintus komandos rezultatus skiriami – </w:t>
                  </w:r>
                  <w:r w:rsidR="00EC3043" w:rsidRPr="00B25265">
                    <w:rPr>
                      <w:b/>
                      <w:bCs/>
                    </w:rPr>
                    <w:t xml:space="preserve">5 </w:t>
                  </w:r>
                  <w:r w:rsidRPr="00B25265">
                    <w:rPr>
                      <w:b/>
                      <w:bCs/>
                    </w:rPr>
                    <w:t>balų</w:t>
                  </w:r>
                  <w:r w:rsidRPr="00B25265">
                    <w:t xml:space="preserve">. </w:t>
                  </w:r>
                </w:p>
              </w:tc>
            </w:tr>
          </w:tbl>
          <w:p w:rsidR="004B4531" w:rsidRPr="00B25265" w:rsidRDefault="004B4531" w:rsidP="00CD2C57">
            <w:pPr>
              <w:jc w:val="both"/>
              <w:rPr>
                <w:szCs w:val="24"/>
              </w:rPr>
            </w:pPr>
          </w:p>
        </w:tc>
      </w:tr>
      <w:tr w:rsidR="00C13941" w:rsidRPr="00B25265" w:rsidTr="00360F87">
        <w:trPr>
          <w:trHeight w:val="817"/>
        </w:trPr>
        <w:tc>
          <w:tcPr>
            <w:tcW w:w="988" w:type="dxa"/>
            <w:shd w:val="clear" w:color="auto" w:fill="DEEAF6" w:themeFill="accent1" w:themeFillTint="33"/>
          </w:tcPr>
          <w:p w:rsidR="00C13941" w:rsidRPr="00B25265" w:rsidRDefault="00C13941" w:rsidP="00CD2C57">
            <w:pPr>
              <w:spacing w:line="276" w:lineRule="auto"/>
              <w:jc w:val="both"/>
              <w:rPr>
                <w:b/>
                <w:szCs w:val="24"/>
              </w:rPr>
            </w:pPr>
            <w:r w:rsidRPr="00B25265">
              <w:rPr>
                <w:b/>
                <w:szCs w:val="24"/>
              </w:rPr>
              <w:t>2.</w:t>
            </w:r>
          </w:p>
        </w:tc>
        <w:tc>
          <w:tcPr>
            <w:tcW w:w="3969" w:type="dxa"/>
            <w:shd w:val="clear" w:color="auto" w:fill="DEEAF6" w:themeFill="accent1" w:themeFillTint="33"/>
          </w:tcPr>
          <w:p w:rsidR="00C13941" w:rsidRPr="00B25265" w:rsidRDefault="00C13941" w:rsidP="00CD2C57">
            <w:pPr>
              <w:pStyle w:val="Default"/>
              <w:jc w:val="both"/>
            </w:pPr>
            <w:r w:rsidRPr="00B25265">
              <w:t xml:space="preserve">Už dalyvavimą Biuro </w:t>
            </w:r>
            <w:proofErr w:type="spellStart"/>
            <w:r w:rsidRPr="00B25265">
              <w:t>sveikatinimo</w:t>
            </w:r>
            <w:proofErr w:type="spellEnd"/>
            <w:r w:rsidRPr="00B25265">
              <w:t xml:space="preserve"> veiklose </w:t>
            </w:r>
            <w:r w:rsidR="00AD5A4A" w:rsidRPr="00B25265">
              <w:t>(įvairūs užsiėmimai, paskaitos, žygiai ir kitos veiklos)</w:t>
            </w:r>
          </w:p>
          <w:p w:rsidR="00C13941" w:rsidRPr="00B25265" w:rsidRDefault="00C13941" w:rsidP="00CD2C57">
            <w:pPr>
              <w:pStyle w:val="Default"/>
              <w:jc w:val="both"/>
            </w:pPr>
          </w:p>
        </w:tc>
        <w:tc>
          <w:tcPr>
            <w:tcW w:w="2693" w:type="dxa"/>
            <w:shd w:val="clear" w:color="auto" w:fill="DEEAF6" w:themeFill="accent1" w:themeFillTint="33"/>
          </w:tcPr>
          <w:p w:rsidR="00C13941" w:rsidRPr="00B25265" w:rsidRDefault="00C13941" w:rsidP="00CD2C57">
            <w:pPr>
              <w:pStyle w:val="Default"/>
              <w:jc w:val="both"/>
            </w:pPr>
            <w:r w:rsidRPr="00B25265">
              <w:t>Visą konkurso laikotarpį</w:t>
            </w:r>
          </w:p>
        </w:tc>
        <w:tc>
          <w:tcPr>
            <w:tcW w:w="1978" w:type="dxa"/>
            <w:shd w:val="clear" w:color="auto" w:fill="DEEAF6" w:themeFill="accent1" w:themeFillTint="33"/>
          </w:tcPr>
          <w:p w:rsidR="00C13941" w:rsidRPr="00B25265" w:rsidRDefault="00C13941" w:rsidP="00CD2C57">
            <w:pPr>
              <w:pStyle w:val="Default"/>
              <w:jc w:val="both"/>
              <w:rPr>
                <w:b/>
              </w:rPr>
            </w:pPr>
            <w:r w:rsidRPr="00B25265">
              <w:rPr>
                <w:b/>
              </w:rPr>
              <w:t>10 balų</w:t>
            </w:r>
            <w:r w:rsidR="002B5A18" w:rsidRPr="00B25265">
              <w:rPr>
                <w:b/>
              </w:rPr>
              <w:t xml:space="preserve"> už komandą. </w:t>
            </w:r>
          </w:p>
          <w:p w:rsidR="002B5A18" w:rsidRPr="00B25265" w:rsidRDefault="002B5A18" w:rsidP="00CD2C57">
            <w:pPr>
              <w:pStyle w:val="Default"/>
              <w:jc w:val="both"/>
              <w:rPr>
                <w:b/>
              </w:rPr>
            </w:pPr>
            <w:r w:rsidRPr="00B25265">
              <w:rPr>
                <w:b/>
              </w:rPr>
              <w:t>1 balas – už asmenį.</w:t>
            </w:r>
          </w:p>
        </w:tc>
      </w:tr>
      <w:tr w:rsidR="004B4531" w:rsidRPr="00B25265" w:rsidTr="00B25265">
        <w:trPr>
          <w:trHeight w:val="1306"/>
        </w:trPr>
        <w:tc>
          <w:tcPr>
            <w:tcW w:w="988" w:type="dxa"/>
            <w:shd w:val="clear" w:color="auto" w:fill="DEEAF6" w:themeFill="accent1" w:themeFillTint="33"/>
          </w:tcPr>
          <w:p w:rsidR="004B4531" w:rsidRPr="00B25265" w:rsidRDefault="00AD5A4A" w:rsidP="00CD2C57">
            <w:pPr>
              <w:spacing w:line="276" w:lineRule="auto"/>
              <w:jc w:val="both"/>
              <w:rPr>
                <w:b/>
                <w:szCs w:val="24"/>
              </w:rPr>
            </w:pPr>
            <w:r w:rsidRPr="00B25265">
              <w:rPr>
                <w:b/>
                <w:szCs w:val="24"/>
              </w:rPr>
              <w:t>3</w:t>
            </w:r>
            <w:r w:rsidR="00C13941" w:rsidRPr="00B25265">
              <w:rPr>
                <w:b/>
                <w:szCs w:val="24"/>
              </w:rPr>
              <w:t>.</w:t>
            </w:r>
          </w:p>
        </w:tc>
        <w:tc>
          <w:tcPr>
            <w:tcW w:w="3969" w:type="dxa"/>
            <w:shd w:val="clear" w:color="auto" w:fill="DEEAF6" w:themeFill="accent1" w:themeFillTint="33"/>
          </w:tcPr>
          <w:p w:rsidR="00C13941" w:rsidRPr="00B25265" w:rsidRDefault="00C13941" w:rsidP="00CD2C57">
            <w:pPr>
              <w:pStyle w:val="Default"/>
              <w:jc w:val="both"/>
            </w:pPr>
            <w:r w:rsidRPr="00B25265">
              <w:t xml:space="preserve">Už dalyvavimą kitų įmonių/įstaigų/organizacijų rengiamose </w:t>
            </w:r>
            <w:proofErr w:type="spellStart"/>
            <w:r w:rsidRPr="00B25265">
              <w:t>sveikatinimo</w:t>
            </w:r>
            <w:proofErr w:type="spellEnd"/>
            <w:r w:rsidRPr="00B25265">
              <w:t xml:space="preserve"> veiklose </w:t>
            </w:r>
          </w:p>
          <w:p w:rsidR="004B4531" w:rsidRPr="00B25265" w:rsidRDefault="004B4531" w:rsidP="00CD2C57">
            <w:pPr>
              <w:jc w:val="both"/>
              <w:rPr>
                <w:szCs w:val="24"/>
              </w:rPr>
            </w:pPr>
          </w:p>
        </w:tc>
        <w:tc>
          <w:tcPr>
            <w:tcW w:w="2693" w:type="dxa"/>
            <w:shd w:val="clear" w:color="auto" w:fill="DEEAF6" w:themeFill="accent1" w:themeFillTint="33"/>
          </w:tcPr>
          <w:p w:rsidR="004B4531" w:rsidRPr="00B25265" w:rsidRDefault="00C13941" w:rsidP="00CD2C57">
            <w:pPr>
              <w:jc w:val="both"/>
              <w:rPr>
                <w:szCs w:val="24"/>
              </w:rPr>
            </w:pPr>
            <w:r w:rsidRPr="00B25265">
              <w:rPr>
                <w:szCs w:val="24"/>
              </w:rPr>
              <w:t>Visą konkurso laikotarpį</w:t>
            </w:r>
          </w:p>
        </w:tc>
        <w:tc>
          <w:tcPr>
            <w:tcW w:w="1978" w:type="dxa"/>
            <w:shd w:val="clear" w:color="auto" w:fill="DEEAF6" w:themeFill="accent1" w:themeFillTint="33"/>
          </w:tcPr>
          <w:p w:rsidR="004B4531" w:rsidRPr="00B25265" w:rsidRDefault="00C13941" w:rsidP="00CD2C57">
            <w:pPr>
              <w:jc w:val="both"/>
              <w:rPr>
                <w:b/>
                <w:szCs w:val="24"/>
              </w:rPr>
            </w:pPr>
            <w:r w:rsidRPr="00B25265">
              <w:rPr>
                <w:b/>
                <w:szCs w:val="24"/>
              </w:rPr>
              <w:t>5 balai</w:t>
            </w:r>
            <w:r w:rsidR="002B5A18" w:rsidRPr="00B25265">
              <w:rPr>
                <w:b/>
                <w:szCs w:val="24"/>
              </w:rPr>
              <w:t xml:space="preserve"> už komandą.</w:t>
            </w:r>
          </w:p>
          <w:p w:rsidR="002B5A18" w:rsidRPr="00B25265" w:rsidRDefault="00EC3043" w:rsidP="00CD2C57">
            <w:pPr>
              <w:jc w:val="both"/>
              <w:rPr>
                <w:b/>
                <w:szCs w:val="24"/>
              </w:rPr>
            </w:pPr>
            <w:r w:rsidRPr="00B25265">
              <w:rPr>
                <w:b/>
                <w:szCs w:val="24"/>
              </w:rPr>
              <w:t>1 balas</w:t>
            </w:r>
            <w:r w:rsidR="002B5A18" w:rsidRPr="00B25265">
              <w:rPr>
                <w:b/>
                <w:szCs w:val="24"/>
              </w:rPr>
              <w:t xml:space="preserve"> už asmenį.</w:t>
            </w:r>
          </w:p>
        </w:tc>
      </w:tr>
      <w:tr w:rsidR="004B4531" w:rsidRPr="00B25265" w:rsidTr="00360F87">
        <w:tc>
          <w:tcPr>
            <w:tcW w:w="988" w:type="dxa"/>
            <w:shd w:val="clear" w:color="auto" w:fill="DEEAF6" w:themeFill="accent1" w:themeFillTint="33"/>
          </w:tcPr>
          <w:p w:rsidR="004B4531" w:rsidRPr="00B25265" w:rsidRDefault="00AD5A4A" w:rsidP="00CD2C57">
            <w:pPr>
              <w:spacing w:line="276" w:lineRule="auto"/>
              <w:jc w:val="both"/>
              <w:rPr>
                <w:b/>
                <w:szCs w:val="24"/>
              </w:rPr>
            </w:pPr>
            <w:r w:rsidRPr="00B25265">
              <w:rPr>
                <w:b/>
                <w:szCs w:val="24"/>
              </w:rPr>
              <w:t>4</w:t>
            </w:r>
            <w:r w:rsidR="00C13941" w:rsidRPr="00B25265">
              <w:rPr>
                <w:b/>
                <w:szCs w:val="24"/>
              </w:rPr>
              <w:t>.</w:t>
            </w:r>
          </w:p>
        </w:tc>
        <w:tc>
          <w:tcPr>
            <w:tcW w:w="3969" w:type="dxa"/>
            <w:shd w:val="clear" w:color="auto" w:fill="DEEAF6" w:themeFill="accent1" w:themeFillTint="33"/>
          </w:tcPr>
          <w:p w:rsidR="00C13941" w:rsidRPr="00B25265" w:rsidRDefault="00C13941" w:rsidP="00CD2C57">
            <w:pPr>
              <w:pStyle w:val="Default"/>
              <w:jc w:val="both"/>
            </w:pPr>
            <w:r w:rsidRPr="00B25265">
              <w:t xml:space="preserve">Už įmonės/įstaigos/organizacijos suorganizuotų </w:t>
            </w:r>
            <w:proofErr w:type="spellStart"/>
            <w:r w:rsidRPr="00B25265">
              <w:t>sveikatinimo</w:t>
            </w:r>
            <w:proofErr w:type="spellEnd"/>
            <w:r w:rsidRPr="00B25265">
              <w:t xml:space="preserve"> renginius, veiklas </w:t>
            </w:r>
          </w:p>
          <w:p w:rsidR="004B4531" w:rsidRPr="00B25265" w:rsidRDefault="004B4531" w:rsidP="00CD2C57">
            <w:pPr>
              <w:jc w:val="both"/>
              <w:rPr>
                <w:szCs w:val="24"/>
              </w:rPr>
            </w:pPr>
          </w:p>
        </w:tc>
        <w:tc>
          <w:tcPr>
            <w:tcW w:w="2693" w:type="dxa"/>
            <w:shd w:val="clear" w:color="auto" w:fill="DEEAF6" w:themeFill="accent1" w:themeFillTint="33"/>
          </w:tcPr>
          <w:p w:rsidR="004B4531" w:rsidRPr="00B25265" w:rsidRDefault="00360F87" w:rsidP="00CD2C57">
            <w:pPr>
              <w:jc w:val="both"/>
              <w:rPr>
                <w:szCs w:val="24"/>
              </w:rPr>
            </w:pPr>
            <w:r w:rsidRPr="00B25265">
              <w:rPr>
                <w:szCs w:val="24"/>
              </w:rPr>
              <w:t>Visą konkurso laikotarpį</w:t>
            </w:r>
          </w:p>
        </w:tc>
        <w:tc>
          <w:tcPr>
            <w:tcW w:w="1978" w:type="dxa"/>
            <w:shd w:val="clear" w:color="auto" w:fill="DEEAF6" w:themeFill="accent1" w:themeFillTint="33"/>
          </w:tcPr>
          <w:p w:rsidR="004B4531" w:rsidRPr="00B25265" w:rsidRDefault="00360F87" w:rsidP="00CD2C57">
            <w:pPr>
              <w:jc w:val="both"/>
              <w:rPr>
                <w:b/>
                <w:szCs w:val="24"/>
              </w:rPr>
            </w:pPr>
            <w:r w:rsidRPr="00B25265">
              <w:rPr>
                <w:b/>
                <w:szCs w:val="24"/>
              </w:rPr>
              <w:t>10 balų</w:t>
            </w:r>
            <w:r w:rsidR="002B5A18" w:rsidRPr="00B25265">
              <w:rPr>
                <w:b/>
                <w:szCs w:val="24"/>
              </w:rPr>
              <w:t xml:space="preserve"> už vieną renginį</w:t>
            </w:r>
          </w:p>
        </w:tc>
      </w:tr>
      <w:tr w:rsidR="004B4531" w:rsidRPr="00B25265" w:rsidTr="00360F87">
        <w:tc>
          <w:tcPr>
            <w:tcW w:w="988" w:type="dxa"/>
            <w:shd w:val="clear" w:color="auto" w:fill="DEEAF6" w:themeFill="accent1" w:themeFillTint="33"/>
          </w:tcPr>
          <w:p w:rsidR="004B4531" w:rsidRPr="00B25265" w:rsidRDefault="00AD5A4A" w:rsidP="00CD2C57">
            <w:pPr>
              <w:spacing w:line="276" w:lineRule="auto"/>
              <w:jc w:val="both"/>
              <w:rPr>
                <w:b/>
                <w:szCs w:val="24"/>
              </w:rPr>
            </w:pPr>
            <w:r w:rsidRPr="00B25265">
              <w:rPr>
                <w:b/>
                <w:szCs w:val="24"/>
              </w:rPr>
              <w:t>5</w:t>
            </w:r>
            <w:r w:rsidR="00360F87" w:rsidRPr="00B25265">
              <w:rPr>
                <w:b/>
                <w:szCs w:val="24"/>
              </w:rPr>
              <w:t xml:space="preserve">. </w:t>
            </w:r>
          </w:p>
        </w:tc>
        <w:tc>
          <w:tcPr>
            <w:tcW w:w="3969" w:type="dxa"/>
            <w:shd w:val="clear" w:color="auto" w:fill="DEEAF6" w:themeFill="accent1" w:themeFillTint="33"/>
          </w:tcPr>
          <w:p w:rsidR="00360F87" w:rsidRPr="00B25265" w:rsidRDefault="00360F87" w:rsidP="00CD2C57">
            <w:pPr>
              <w:pStyle w:val="Default"/>
              <w:jc w:val="both"/>
            </w:pPr>
            <w:r w:rsidRPr="00B25265">
              <w:t xml:space="preserve">Už nueitus/nubėgtus kilometrus (100 km) </w:t>
            </w:r>
          </w:p>
          <w:p w:rsidR="004B4531" w:rsidRPr="00B25265" w:rsidRDefault="004B4531" w:rsidP="00CD2C57">
            <w:pPr>
              <w:jc w:val="both"/>
              <w:rPr>
                <w:szCs w:val="24"/>
              </w:rPr>
            </w:pPr>
          </w:p>
        </w:tc>
        <w:tc>
          <w:tcPr>
            <w:tcW w:w="2693" w:type="dxa"/>
            <w:shd w:val="clear" w:color="auto" w:fill="DEEAF6" w:themeFill="accent1" w:themeFillTint="33"/>
          </w:tcPr>
          <w:p w:rsidR="004B4531" w:rsidRPr="00B25265" w:rsidRDefault="00360F87" w:rsidP="00CD2C57">
            <w:pPr>
              <w:jc w:val="both"/>
              <w:rPr>
                <w:szCs w:val="24"/>
              </w:rPr>
            </w:pPr>
            <w:r w:rsidRPr="00B25265">
              <w:rPr>
                <w:szCs w:val="24"/>
              </w:rPr>
              <w:t>Visą konkurso laikotarpį</w:t>
            </w:r>
          </w:p>
        </w:tc>
        <w:tc>
          <w:tcPr>
            <w:tcW w:w="1978" w:type="dxa"/>
            <w:shd w:val="clear" w:color="auto" w:fill="DEEAF6" w:themeFill="accent1" w:themeFillTint="33"/>
          </w:tcPr>
          <w:p w:rsidR="004B4531" w:rsidRPr="00B25265" w:rsidRDefault="002B5A18" w:rsidP="002B5A18">
            <w:pPr>
              <w:rPr>
                <w:b/>
                <w:szCs w:val="24"/>
              </w:rPr>
            </w:pPr>
            <w:r w:rsidRPr="00B25265">
              <w:rPr>
                <w:b/>
                <w:szCs w:val="24"/>
              </w:rPr>
              <w:t xml:space="preserve">5   </w:t>
            </w:r>
            <w:r w:rsidR="00360F87" w:rsidRPr="00B25265">
              <w:rPr>
                <w:b/>
                <w:szCs w:val="24"/>
              </w:rPr>
              <w:t>balai</w:t>
            </w:r>
            <w:r w:rsidRPr="00B25265">
              <w:rPr>
                <w:b/>
                <w:szCs w:val="24"/>
              </w:rPr>
              <w:t xml:space="preserve"> komandai</w:t>
            </w:r>
          </w:p>
        </w:tc>
      </w:tr>
      <w:tr w:rsidR="004B4531" w:rsidRPr="00B25265" w:rsidTr="00B25265">
        <w:trPr>
          <w:trHeight w:val="58"/>
        </w:trPr>
        <w:tc>
          <w:tcPr>
            <w:tcW w:w="988" w:type="dxa"/>
            <w:shd w:val="clear" w:color="auto" w:fill="DEEAF6" w:themeFill="accent1" w:themeFillTint="33"/>
          </w:tcPr>
          <w:p w:rsidR="004B4531" w:rsidRPr="00B25265" w:rsidRDefault="00AD5A4A" w:rsidP="00CD2C57">
            <w:pPr>
              <w:spacing w:line="276" w:lineRule="auto"/>
              <w:jc w:val="both"/>
              <w:rPr>
                <w:b/>
                <w:szCs w:val="24"/>
              </w:rPr>
            </w:pPr>
            <w:r w:rsidRPr="00B25265">
              <w:rPr>
                <w:b/>
                <w:szCs w:val="24"/>
              </w:rPr>
              <w:t>6</w:t>
            </w:r>
            <w:r w:rsidR="00360F87" w:rsidRPr="00B25265">
              <w:rPr>
                <w:b/>
                <w:szCs w:val="24"/>
              </w:rPr>
              <w:t xml:space="preserve">. </w:t>
            </w:r>
          </w:p>
        </w:tc>
        <w:tc>
          <w:tcPr>
            <w:tcW w:w="3969" w:type="dxa"/>
            <w:shd w:val="clear" w:color="auto" w:fill="DEEAF6" w:themeFill="accent1" w:themeFillTint="33"/>
          </w:tcPr>
          <w:p w:rsidR="00360F87" w:rsidRPr="00B25265" w:rsidRDefault="00360F87" w:rsidP="00CD2C57">
            <w:pPr>
              <w:pStyle w:val="Default"/>
              <w:jc w:val="both"/>
            </w:pPr>
            <w:r w:rsidRPr="00B25265">
              <w:t xml:space="preserve">Už nuvažiuotus dviračiu kilometrus (100 km) </w:t>
            </w:r>
          </w:p>
          <w:p w:rsidR="004B4531" w:rsidRPr="00B25265" w:rsidRDefault="004B4531" w:rsidP="00CD2C57">
            <w:pPr>
              <w:jc w:val="both"/>
              <w:rPr>
                <w:szCs w:val="24"/>
              </w:rPr>
            </w:pPr>
          </w:p>
        </w:tc>
        <w:tc>
          <w:tcPr>
            <w:tcW w:w="2693" w:type="dxa"/>
            <w:shd w:val="clear" w:color="auto" w:fill="DEEAF6" w:themeFill="accent1" w:themeFillTint="33"/>
          </w:tcPr>
          <w:p w:rsidR="004B4531" w:rsidRPr="00B25265" w:rsidRDefault="00360F87" w:rsidP="00CD2C57">
            <w:pPr>
              <w:jc w:val="both"/>
              <w:rPr>
                <w:szCs w:val="24"/>
              </w:rPr>
            </w:pPr>
            <w:r w:rsidRPr="00B25265">
              <w:rPr>
                <w:szCs w:val="24"/>
              </w:rPr>
              <w:t>Visą konkurso laikotarpį</w:t>
            </w:r>
          </w:p>
        </w:tc>
        <w:tc>
          <w:tcPr>
            <w:tcW w:w="1978" w:type="dxa"/>
            <w:shd w:val="clear" w:color="auto" w:fill="DEEAF6" w:themeFill="accent1" w:themeFillTint="33"/>
          </w:tcPr>
          <w:p w:rsidR="004B4531" w:rsidRPr="00B25265" w:rsidRDefault="00EC3043" w:rsidP="002B5A18">
            <w:pPr>
              <w:rPr>
                <w:b/>
                <w:szCs w:val="24"/>
              </w:rPr>
            </w:pPr>
            <w:r w:rsidRPr="00B25265">
              <w:rPr>
                <w:b/>
                <w:szCs w:val="24"/>
              </w:rPr>
              <w:t>5</w:t>
            </w:r>
            <w:r w:rsidR="00360F87" w:rsidRPr="00B25265">
              <w:rPr>
                <w:b/>
                <w:szCs w:val="24"/>
              </w:rPr>
              <w:t xml:space="preserve"> </w:t>
            </w:r>
            <w:r w:rsidR="002B5A18" w:rsidRPr="00B25265">
              <w:rPr>
                <w:b/>
                <w:szCs w:val="24"/>
              </w:rPr>
              <w:t xml:space="preserve">   </w:t>
            </w:r>
            <w:r w:rsidR="00360F87" w:rsidRPr="00B25265">
              <w:rPr>
                <w:b/>
                <w:szCs w:val="24"/>
              </w:rPr>
              <w:t>balai</w:t>
            </w:r>
            <w:r w:rsidR="002B5A18" w:rsidRPr="00B25265">
              <w:rPr>
                <w:b/>
                <w:szCs w:val="24"/>
              </w:rPr>
              <w:t xml:space="preserve"> komandai</w:t>
            </w:r>
          </w:p>
        </w:tc>
      </w:tr>
    </w:tbl>
    <w:p w:rsidR="00892047" w:rsidRPr="00B25265" w:rsidRDefault="00892047" w:rsidP="00CD2C57">
      <w:pPr>
        <w:spacing w:line="276" w:lineRule="auto"/>
        <w:jc w:val="both"/>
        <w:rPr>
          <w:szCs w:val="24"/>
        </w:rPr>
      </w:pPr>
    </w:p>
    <w:p w:rsidR="00360F87" w:rsidRPr="00B25265" w:rsidRDefault="00360F87" w:rsidP="00CD2C57">
      <w:pPr>
        <w:pStyle w:val="Default"/>
        <w:jc w:val="both"/>
      </w:pPr>
      <w:r w:rsidRPr="00B25265">
        <w:rPr>
          <w:b/>
          <w:bCs/>
        </w:rPr>
        <w:t xml:space="preserve">BAIGIAMOSIOS NUOSTATOS </w:t>
      </w:r>
    </w:p>
    <w:p w:rsidR="00360F87" w:rsidRPr="00B25265" w:rsidRDefault="00360F87" w:rsidP="00CD2C57">
      <w:pPr>
        <w:pStyle w:val="Default"/>
        <w:spacing w:after="68"/>
        <w:jc w:val="both"/>
      </w:pPr>
      <w:r w:rsidRPr="00B25265">
        <w:t>1. Konkurse dalyvavusioms įmonėms/įstaigoms/organizacijoms įteikiamos atminimo dovanos „Čia rūpinamasi darbuotojų</w:t>
      </w:r>
      <w:r w:rsidR="00EC3043" w:rsidRPr="00B25265">
        <w:t xml:space="preserve"> sveikata 2023</w:t>
      </w:r>
      <w:r w:rsidRPr="00B25265">
        <w:t xml:space="preserve">“. </w:t>
      </w:r>
    </w:p>
    <w:p w:rsidR="00360F87" w:rsidRPr="00B25265" w:rsidRDefault="00360F87" w:rsidP="00CD2C57">
      <w:pPr>
        <w:pStyle w:val="Default"/>
        <w:spacing w:after="68"/>
        <w:jc w:val="both"/>
      </w:pPr>
      <w:r w:rsidRPr="00B25265">
        <w:t xml:space="preserve">2. Konkurso nugalėtojai apdovanojami organizatorių įsteigtu prizu. Įmonei/įstaigai/organizacijai suteikiamas titulas: </w:t>
      </w:r>
      <w:r w:rsidRPr="00B25265">
        <w:rPr>
          <w:b/>
          <w:bCs/>
        </w:rPr>
        <w:t>„</w:t>
      </w:r>
      <w:proofErr w:type="spellStart"/>
      <w:r w:rsidRPr="00B25265">
        <w:rPr>
          <w:b/>
          <w:bCs/>
        </w:rPr>
        <w:t>Didle</w:t>
      </w:r>
      <w:proofErr w:type="spellEnd"/>
      <w:r w:rsidRPr="00B25265">
        <w:rPr>
          <w:b/>
          <w:bCs/>
        </w:rPr>
        <w:t xml:space="preserve"> sveikiausi </w:t>
      </w:r>
      <w:proofErr w:type="spellStart"/>
      <w:r w:rsidRPr="00B25265">
        <w:rPr>
          <w:b/>
          <w:bCs/>
        </w:rPr>
        <w:t>par</w:t>
      </w:r>
      <w:proofErr w:type="spellEnd"/>
      <w:r w:rsidRPr="00B25265">
        <w:rPr>
          <w:b/>
          <w:bCs/>
        </w:rPr>
        <w:t xml:space="preserve"> vė</w:t>
      </w:r>
      <w:r w:rsidR="00EC3043" w:rsidRPr="00B25265">
        <w:rPr>
          <w:b/>
          <w:bCs/>
        </w:rPr>
        <w:t xml:space="preserve">sa </w:t>
      </w:r>
      <w:proofErr w:type="spellStart"/>
      <w:r w:rsidR="00EC3043" w:rsidRPr="00B25265">
        <w:rPr>
          <w:b/>
          <w:bCs/>
        </w:rPr>
        <w:t>rajuona</w:t>
      </w:r>
      <w:proofErr w:type="spellEnd"/>
      <w:r w:rsidR="00EC3043" w:rsidRPr="00B25265">
        <w:rPr>
          <w:b/>
          <w:bCs/>
        </w:rPr>
        <w:t xml:space="preserve"> 2023</w:t>
      </w:r>
      <w:r w:rsidRPr="00B25265">
        <w:rPr>
          <w:b/>
          <w:bCs/>
        </w:rPr>
        <w:t xml:space="preserve">“. </w:t>
      </w:r>
    </w:p>
    <w:p w:rsidR="00360F87" w:rsidRPr="00B25265" w:rsidRDefault="00360F87" w:rsidP="00CD2C57">
      <w:pPr>
        <w:pStyle w:val="Default"/>
        <w:spacing w:after="68"/>
        <w:jc w:val="both"/>
      </w:pPr>
      <w:r w:rsidRPr="00B25265">
        <w:lastRenderedPageBreak/>
        <w:t xml:space="preserve">3. Pateikdami idėjas dalyviai neatlygintinai suteikia organizatoriams teisę organizuoti idėjų įgyvendinimą, viešai skelbti, platinti pateiktas idėjas ir publikuoti svetainėje </w:t>
      </w:r>
      <w:hyperlink r:id="rId9" w:history="1">
        <w:r w:rsidR="00EC3043" w:rsidRPr="00B25265">
          <w:rPr>
            <w:rStyle w:val="Hipersaitas"/>
          </w:rPr>
          <w:t>www.telsiurvsb.lt</w:t>
        </w:r>
      </w:hyperlink>
      <w:r w:rsidR="00EC3043" w:rsidRPr="00B25265">
        <w:t xml:space="preserve"> </w:t>
      </w:r>
      <w:r w:rsidRPr="00B25265">
        <w:t xml:space="preserve">. </w:t>
      </w:r>
    </w:p>
    <w:p w:rsidR="00360F87" w:rsidRPr="00B25265" w:rsidRDefault="00360F87" w:rsidP="00CD2C57">
      <w:pPr>
        <w:pStyle w:val="Default"/>
        <w:spacing w:after="68"/>
        <w:jc w:val="both"/>
      </w:pPr>
      <w:r w:rsidRPr="00B25265">
        <w:t xml:space="preserve">4. Konkurso organizatoriai pasilieka teisę atšaukti arba koreguoti konkurso sąlygas ar terminus. </w:t>
      </w:r>
    </w:p>
    <w:p w:rsidR="00360F87" w:rsidRPr="00B25265" w:rsidRDefault="00360F87" w:rsidP="00CD2C57">
      <w:pPr>
        <w:pStyle w:val="Default"/>
        <w:jc w:val="both"/>
      </w:pPr>
      <w:r w:rsidRPr="00B25265">
        <w:t xml:space="preserve">5. Papildoma informacija teikiama Telšių rajono savivaldybės visuomenės sveikatos </w:t>
      </w:r>
    </w:p>
    <w:p w:rsidR="004B4531" w:rsidRPr="00B25265" w:rsidRDefault="00360F87" w:rsidP="00CD2C57">
      <w:pPr>
        <w:spacing w:line="276" w:lineRule="auto"/>
        <w:jc w:val="both"/>
        <w:rPr>
          <w:szCs w:val="24"/>
        </w:rPr>
      </w:pPr>
      <w:r w:rsidRPr="00B25265">
        <w:rPr>
          <w:szCs w:val="24"/>
        </w:rPr>
        <w:t xml:space="preserve">tel. (8 444) 60155, mob. tel.: 8 609 84701, bei el. paštu: </w:t>
      </w:r>
      <w:hyperlink r:id="rId10" w:history="1">
        <w:r w:rsidR="00EC3043" w:rsidRPr="00B25265">
          <w:rPr>
            <w:rStyle w:val="Hipersaitas"/>
            <w:szCs w:val="24"/>
          </w:rPr>
          <w:t>info@telsiurvsb.lt</w:t>
        </w:r>
      </w:hyperlink>
      <w:r w:rsidR="00EC3043" w:rsidRPr="00B25265">
        <w:rPr>
          <w:szCs w:val="24"/>
        </w:rPr>
        <w:t xml:space="preserve"> </w:t>
      </w:r>
      <w:r w:rsidRPr="00B25265">
        <w:rPr>
          <w:szCs w:val="24"/>
        </w:rPr>
        <w:t xml:space="preserve"> .</w:t>
      </w:r>
    </w:p>
    <w:p w:rsidR="000D5F6D" w:rsidRPr="00B25265" w:rsidRDefault="000D5F6D" w:rsidP="00CD2C57">
      <w:pPr>
        <w:spacing w:line="276" w:lineRule="auto"/>
        <w:jc w:val="both"/>
        <w:rPr>
          <w:szCs w:val="24"/>
        </w:rPr>
      </w:pPr>
    </w:p>
    <w:p w:rsidR="000D5F6D" w:rsidRPr="00B25265" w:rsidRDefault="000D5F6D" w:rsidP="00CD2C57">
      <w:pPr>
        <w:spacing w:line="276" w:lineRule="auto"/>
        <w:jc w:val="both"/>
        <w:rPr>
          <w:szCs w:val="24"/>
        </w:rPr>
      </w:pPr>
    </w:p>
    <w:p w:rsidR="000D5F6D" w:rsidRPr="00B25265" w:rsidRDefault="000D5F6D" w:rsidP="00CD2C57">
      <w:pPr>
        <w:spacing w:line="276" w:lineRule="auto"/>
        <w:jc w:val="both"/>
        <w:rPr>
          <w:szCs w:val="24"/>
        </w:rPr>
      </w:pPr>
    </w:p>
    <w:p w:rsidR="000D5F6D" w:rsidRPr="00B25265" w:rsidRDefault="000D5F6D" w:rsidP="00CD2C57">
      <w:pPr>
        <w:spacing w:line="276" w:lineRule="auto"/>
        <w:jc w:val="both"/>
        <w:rPr>
          <w:szCs w:val="24"/>
        </w:rPr>
      </w:pPr>
    </w:p>
    <w:p w:rsidR="000D5F6D" w:rsidRPr="00B25265" w:rsidRDefault="000D5F6D" w:rsidP="00CD2C57">
      <w:pPr>
        <w:spacing w:line="276" w:lineRule="auto"/>
        <w:jc w:val="both"/>
        <w:rPr>
          <w:szCs w:val="24"/>
        </w:rPr>
      </w:pPr>
    </w:p>
    <w:p w:rsidR="000D5F6D" w:rsidRPr="00B25265" w:rsidRDefault="000D5F6D" w:rsidP="00CD2C57">
      <w:pPr>
        <w:spacing w:line="276" w:lineRule="auto"/>
        <w:jc w:val="both"/>
        <w:rPr>
          <w:szCs w:val="24"/>
        </w:rPr>
      </w:pPr>
    </w:p>
    <w:p w:rsidR="000D5F6D" w:rsidRPr="00B25265" w:rsidRDefault="000D5F6D" w:rsidP="00CD2C57">
      <w:pPr>
        <w:spacing w:line="276" w:lineRule="auto"/>
        <w:jc w:val="both"/>
        <w:rPr>
          <w:szCs w:val="24"/>
        </w:rPr>
      </w:pPr>
    </w:p>
    <w:p w:rsidR="00892047" w:rsidRPr="00B25265" w:rsidRDefault="00892047" w:rsidP="00CD2C57">
      <w:pPr>
        <w:spacing w:line="276" w:lineRule="auto"/>
        <w:jc w:val="both"/>
        <w:rPr>
          <w:szCs w:val="24"/>
        </w:rPr>
      </w:pPr>
    </w:p>
    <w:p w:rsidR="00892047" w:rsidRPr="00B25265" w:rsidRDefault="00892047" w:rsidP="00CD2C57">
      <w:pPr>
        <w:spacing w:line="276" w:lineRule="auto"/>
        <w:jc w:val="both"/>
        <w:rPr>
          <w:szCs w:val="24"/>
        </w:rPr>
      </w:pPr>
    </w:p>
    <w:p w:rsidR="00892047" w:rsidRPr="00B25265" w:rsidRDefault="00892047" w:rsidP="00CD2C57">
      <w:pPr>
        <w:spacing w:line="276" w:lineRule="auto"/>
        <w:jc w:val="both"/>
        <w:rPr>
          <w:szCs w:val="24"/>
        </w:rPr>
      </w:pPr>
    </w:p>
    <w:p w:rsidR="00892047" w:rsidRPr="00B25265" w:rsidRDefault="00892047" w:rsidP="00CD2C57">
      <w:pPr>
        <w:spacing w:line="276" w:lineRule="auto"/>
        <w:jc w:val="both"/>
        <w:rPr>
          <w:szCs w:val="24"/>
        </w:rPr>
      </w:pPr>
    </w:p>
    <w:p w:rsidR="00892047" w:rsidRPr="00B25265" w:rsidRDefault="00892047" w:rsidP="00CD2C57">
      <w:pPr>
        <w:spacing w:line="276" w:lineRule="auto"/>
        <w:jc w:val="both"/>
        <w:rPr>
          <w:szCs w:val="24"/>
        </w:rPr>
      </w:pPr>
    </w:p>
    <w:p w:rsidR="00892047" w:rsidRPr="00B25265" w:rsidRDefault="00892047" w:rsidP="00CD2C57">
      <w:pPr>
        <w:spacing w:line="276" w:lineRule="auto"/>
        <w:jc w:val="both"/>
        <w:rPr>
          <w:szCs w:val="24"/>
        </w:rPr>
      </w:pPr>
    </w:p>
    <w:p w:rsidR="00892047" w:rsidRPr="00B25265" w:rsidRDefault="00892047" w:rsidP="00CD2C57">
      <w:pPr>
        <w:spacing w:line="276" w:lineRule="auto"/>
        <w:jc w:val="both"/>
        <w:rPr>
          <w:szCs w:val="24"/>
        </w:rPr>
      </w:pPr>
    </w:p>
    <w:p w:rsidR="00892047" w:rsidRPr="00B25265" w:rsidRDefault="00892047" w:rsidP="00CD2C57">
      <w:pPr>
        <w:spacing w:line="276" w:lineRule="auto"/>
        <w:jc w:val="both"/>
        <w:rPr>
          <w:szCs w:val="24"/>
        </w:rPr>
      </w:pPr>
    </w:p>
    <w:p w:rsidR="00892047" w:rsidRPr="00B25265" w:rsidRDefault="00892047" w:rsidP="00CD2C57">
      <w:pPr>
        <w:spacing w:line="276" w:lineRule="auto"/>
        <w:jc w:val="both"/>
        <w:rPr>
          <w:szCs w:val="24"/>
        </w:rPr>
      </w:pPr>
    </w:p>
    <w:p w:rsidR="00892047" w:rsidRPr="00B25265" w:rsidRDefault="00892047" w:rsidP="00CD2C57">
      <w:pPr>
        <w:spacing w:line="276" w:lineRule="auto"/>
        <w:jc w:val="both"/>
        <w:rPr>
          <w:szCs w:val="24"/>
        </w:rPr>
      </w:pPr>
    </w:p>
    <w:p w:rsidR="00892047" w:rsidRPr="00B25265" w:rsidRDefault="00892047" w:rsidP="00CD2C57">
      <w:pPr>
        <w:spacing w:line="276" w:lineRule="auto"/>
        <w:jc w:val="both"/>
        <w:rPr>
          <w:szCs w:val="24"/>
        </w:rPr>
      </w:pPr>
    </w:p>
    <w:p w:rsidR="000D5F6D" w:rsidRPr="00B25265" w:rsidRDefault="000D5F6D" w:rsidP="00CD2C57">
      <w:pPr>
        <w:spacing w:line="276" w:lineRule="auto"/>
        <w:jc w:val="both"/>
        <w:rPr>
          <w:szCs w:val="24"/>
        </w:rPr>
      </w:pPr>
    </w:p>
    <w:p w:rsidR="000D5F6D" w:rsidRPr="00B25265" w:rsidRDefault="000D5F6D" w:rsidP="00CD2C57">
      <w:pPr>
        <w:pStyle w:val="Default"/>
        <w:jc w:val="both"/>
      </w:pPr>
    </w:p>
    <w:p w:rsidR="00B25265" w:rsidRPr="00B25265" w:rsidRDefault="00B25265" w:rsidP="00CD2C57">
      <w:pPr>
        <w:pStyle w:val="Default"/>
        <w:jc w:val="both"/>
      </w:pPr>
    </w:p>
    <w:p w:rsidR="00B25265" w:rsidRPr="00B25265" w:rsidRDefault="00B25265" w:rsidP="00CD2C57">
      <w:pPr>
        <w:pStyle w:val="Default"/>
        <w:jc w:val="both"/>
      </w:pPr>
    </w:p>
    <w:p w:rsidR="00B25265" w:rsidRPr="00B25265" w:rsidRDefault="00B25265" w:rsidP="00CD2C57">
      <w:pPr>
        <w:pStyle w:val="Default"/>
        <w:jc w:val="both"/>
      </w:pPr>
    </w:p>
    <w:p w:rsidR="00B25265" w:rsidRPr="00B25265" w:rsidRDefault="00B25265" w:rsidP="00CD2C57">
      <w:pPr>
        <w:pStyle w:val="Default"/>
        <w:jc w:val="both"/>
      </w:pPr>
    </w:p>
    <w:p w:rsidR="00B25265" w:rsidRDefault="00B25265" w:rsidP="00CD2C57">
      <w:pPr>
        <w:pStyle w:val="Default"/>
        <w:jc w:val="both"/>
      </w:pPr>
    </w:p>
    <w:p w:rsidR="00B25265" w:rsidRDefault="00B25265" w:rsidP="00CD2C57">
      <w:pPr>
        <w:pStyle w:val="Default"/>
        <w:jc w:val="both"/>
      </w:pPr>
    </w:p>
    <w:p w:rsidR="00B25265" w:rsidRDefault="00B25265" w:rsidP="00CD2C57">
      <w:pPr>
        <w:pStyle w:val="Default"/>
        <w:jc w:val="both"/>
      </w:pPr>
    </w:p>
    <w:p w:rsidR="00B25265" w:rsidRDefault="00B25265" w:rsidP="00CD2C57">
      <w:pPr>
        <w:pStyle w:val="Default"/>
        <w:jc w:val="both"/>
      </w:pPr>
    </w:p>
    <w:p w:rsidR="00B25265" w:rsidRDefault="00B25265" w:rsidP="00CD2C57">
      <w:pPr>
        <w:pStyle w:val="Default"/>
        <w:jc w:val="both"/>
      </w:pPr>
    </w:p>
    <w:p w:rsidR="00B25265" w:rsidRDefault="00B25265" w:rsidP="00CD2C57">
      <w:pPr>
        <w:pStyle w:val="Default"/>
        <w:jc w:val="both"/>
      </w:pPr>
    </w:p>
    <w:p w:rsidR="00B25265" w:rsidRPr="00B25265" w:rsidRDefault="00B25265" w:rsidP="00CD2C57">
      <w:pPr>
        <w:pStyle w:val="Default"/>
        <w:jc w:val="both"/>
      </w:pPr>
    </w:p>
    <w:p w:rsidR="00B25265" w:rsidRPr="00B25265" w:rsidRDefault="00B25265" w:rsidP="00CD2C57">
      <w:pPr>
        <w:pStyle w:val="Default"/>
        <w:jc w:val="both"/>
      </w:pPr>
    </w:p>
    <w:p w:rsidR="000D5F6D" w:rsidRPr="00B25265" w:rsidRDefault="000D5F6D" w:rsidP="00CD2C57">
      <w:pPr>
        <w:pStyle w:val="Default"/>
        <w:jc w:val="both"/>
      </w:pPr>
      <w:r w:rsidRPr="00B25265">
        <w:lastRenderedPageBreak/>
        <w:t>1 Priedas</w:t>
      </w:r>
    </w:p>
    <w:p w:rsidR="000D5F6D" w:rsidRPr="00B25265" w:rsidRDefault="000D5F6D" w:rsidP="00CD2C57">
      <w:pPr>
        <w:pStyle w:val="Default"/>
        <w:jc w:val="both"/>
      </w:pPr>
    </w:p>
    <w:p w:rsidR="000D5F6D" w:rsidRPr="00B25265" w:rsidRDefault="000D5F6D" w:rsidP="00CD2C57">
      <w:pPr>
        <w:pStyle w:val="Default"/>
        <w:jc w:val="both"/>
      </w:pPr>
      <w:r w:rsidRPr="00B25265">
        <w:rPr>
          <w:b/>
          <w:bCs/>
        </w:rPr>
        <w:t>Įmonių/įstaigų/organizacijų konkurso</w:t>
      </w:r>
    </w:p>
    <w:p w:rsidR="000D5F6D" w:rsidRPr="00B25265" w:rsidRDefault="000D5F6D" w:rsidP="00CD2C57">
      <w:pPr>
        <w:pStyle w:val="Default"/>
        <w:jc w:val="both"/>
        <w:rPr>
          <w:b/>
          <w:bCs/>
        </w:rPr>
      </w:pPr>
      <w:r w:rsidRPr="00B25265">
        <w:rPr>
          <w:b/>
          <w:bCs/>
        </w:rPr>
        <w:t>„</w:t>
      </w:r>
      <w:proofErr w:type="spellStart"/>
      <w:r w:rsidRPr="00B25265">
        <w:rPr>
          <w:b/>
          <w:bCs/>
        </w:rPr>
        <w:t>Didle</w:t>
      </w:r>
      <w:proofErr w:type="spellEnd"/>
      <w:r w:rsidRPr="00B25265">
        <w:rPr>
          <w:b/>
          <w:bCs/>
        </w:rPr>
        <w:t xml:space="preserve"> sveikiausi </w:t>
      </w:r>
      <w:proofErr w:type="spellStart"/>
      <w:r w:rsidRPr="00B25265">
        <w:rPr>
          <w:b/>
          <w:bCs/>
        </w:rPr>
        <w:t>par</w:t>
      </w:r>
      <w:proofErr w:type="spellEnd"/>
      <w:r w:rsidRPr="00B25265">
        <w:rPr>
          <w:b/>
          <w:bCs/>
        </w:rPr>
        <w:t xml:space="preserve"> vė</w:t>
      </w:r>
      <w:r w:rsidR="00EC3043" w:rsidRPr="00B25265">
        <w:rPr>
          <w:b/>
          <w:bCs/>
        </w:rPr>
        <w:t xml:space="preserve">sa </w:t>
      </w:r>
      <w:proofErr w:type="spellStart"/>
      <w:r w:rsidR="00EC3043" w:rsidRPr="00B25265">
        <w:rPr>
          <w:b/>
          <w:bCs/>
        </w:rPr>
        <w:t>rajuona</w:t>
      </w:r>
      <w:proofErr w:type="spellEnd"/>
      <w:r w:rsidR="00EC3043" w:rsidRPr="00B25265">
        <w:rPr>
          <w:b/>
          <w:bCs/>
        </w:rPr>
        <w:t xml:space="preserve"> 2023</w:t>
      </w:r>
      <w:r w:rsidRPr="00B25265">
        <w:rPr>
          <w:b/>
          <w:bCs/>
        </w:rPr>
        <w:t>“</w:t>
      </w:r>
    </w:p>
    <w:p w:rsidR="000D5F6D" w:rsidRPr="00B25265" w:rsidRDefault="000D5F6D" w:rsidP="00CD2C57">
      <w:pPr>
        <w:pStyle w:val="Default"/>
        <w:jc w:val="both"/>
      </w:pPr>
    </w:p>
    <w:p w:rsidR="000D5F6D" w:rsidRPr="00B25265" w:rsidRDefault="000D5F6D" w:rsidP="00CD2C57">
      <w:pPr>
        <w:spacing w:line="276" w:lineRule="auto"/>
        <w:jc w:val="both"/>
        <w:rPr>
          <w:szCs w:val="24"/>
        </w:rPr>
      </w:pPr>
      <w:r w:rsidRPr="00B25265">
        <w:rPr>
          <w:szCs w:val="24"/>
        </w:rPr>
        <w:t>DALYVIO REGISTRACIJOS ANKETA</w:t>
      </w:r>
      <w:bookmarkStart w:id="0" w:name="_GoBack"/>
      <w:bookmarkEnd w:id="0"/>
    </w:p>
    <w:tbl>
      <w:tblPr>
        <w:tblStyle w:val="Lentelstinklelis"/>
        <w:tblW w:w="0" w:type="auto"/>
        <w:tblLook w:val="04A0" w:firstRow="1" w:lastRow="0" w:firstColumn="1" w:lastColumn="0" w:noHBand="0" w:noVBand="1"/>
      </w:tblPr>
      <w:tblGrid>
        <w:gridCol w:w="5098"/>
        <w:gridCol w:w="4530"/>
      </w:tblGrid>
      <w:tr w:rsidR="000D5F6D" w:rsidRPr="00B25265" w:rsidTr="000D5F6D">
        <w:trPr>
          <w:trHeight w:val="803"/>
        </w:trPr>
        <w:tc>
          <w:tcPr>
            <w:tcW w:w="5098" w:type="dxa"/>
          </w:tcPr>
          <w:p w:rsidR="000D5F6D" w:rsidRPr="00B25265" w:rsidRDefault="000D5F6D" w:rsidP="00CD2C57">
            <w:pPr>
              <w:pStyle w:val="Default"/>
              <w:jc w:val="both"/>
            </w:pPr>
            <w:r w:rsidRPr="00B25265">
              <w:rPr>
                <w:b/>
                <w:bCs/>
              </w:rPr>
              <w:t>Įmonės/įstaigos/organizacijos pavadinimas:</w:t>
            </w:r>
          </w:p>
          <w:p w:rsidR="000D5F6D" w:rsidRPr="00B25265" w:rsidRDefault="000D5F6D" w:rsidP="00CD2C57">
            <w:pPr>
              <w:spacing w:line="276" w:lineRule="auto"/>
              <w:jc w:val="both"/>
              <w:rPr>
                <w:szCs w:val="24"/>
              </w:rPr>
            </w:pPr>
          </w:p>
        </w:tc>
        <w:tc>
          <w:tcPr>
            <w:tcW w:w="4530" w:type="dxa"/>
          </w:tcPr>
          <w:p w:rsidR="000D5F6D" w:rsidRPr="00B25265" w:rsidRDefault="000D5F6D" w:rsidP="00CD2C57">
            <w:pPr>
              <w:spacing w:line="276" w:lineRule="auto"/>
              <w:jc w:val="both"/>
              <w:rPr>
                <w:szCs w:val="24"/>
              </w:rPr>
            </w:pPr>
          </w:p>
        </w:tc>
      </w:tr>
      <w:tr w:rsidR="000D5F6D" w:rsidRPr="00B25265" w:rsidTr="000D5F6D">
        <w:tc>
          <w:tcPr>
            <w:tcW w:w="5098" w:type="dxa"/>
          </w:tcPr>
          <w:p w:rsidR="000D5F6D" w:rsidRPr="00B25265" w:rsidRDefault="000D5F6D" w:rsidP="00CD2C57">
            <w:pPr>
              <w:pStyle w:val="Default"/>
              <w:jc w:val="both"/>
            </w:pPr>
            <w:r w:rsidRPr="00B25265">
              <w:rPr>
                <w:b/>
                <w:bCs/>
              </w:rPr>
              <w:t xml:space="preserve">Kontaktai susisiekimui: </w:t>
            </w:r>
          </w:p>
          <w:p w:rsidR="000D5F6D" w:rsidRPr="00B25265" w:rsidRDefault="000D5F6D" w:rsidP="00CD2C57">
            <w:pPr>
              <w:spacing w:line="276" w:lineRule="auto"/>
              <w:jc w:val="both"/>
              <w:rPr>
                <w:szCs w:val="24"/>
              </w:rPr>
            </w:pPr>
          </w:p>
        </w:tc>
        <w:tc>
          <w:tcPr>
            <w:tcW w:w="4530" w:type="dxa"/>
          </w:tcPr>
          <w:p w:rsidR="000D5F6D" w:rsidRPr="00B25265" w:rsidRDefault="000D5F6D" w:rsidP="00CD2C57">
            <w:pPr>
              <w:spacing w:line="276" w:lineRule="auto"/>
              <w:jc w:val="both"/>
              <w:rPr>
                <w:szCs w:val="24"/>
              </w:rPr>
            </w:pPr>
          </w:p>
        </w:tc>
      </w:tr>
      <w:tr w:rsidR="000D5F6D" w:rsidRPr="00B25265" w:rsidTr="000D5F6D">
        <w:tc>
          <w:tcPr>
            <w:tcW w:w="5098" w:type="dxa"/>
          </w:tcPr>
          <w:p w:rsidR="000D5F6D" w:rsidRPr="00B25265" w:rsidRDefault="000D5F6D" w:rsidP="00CD2C57">
            <w:pPr>
              <w:pStyle w:val="Default"/>
              <w:jc w:val="both"/>
            </w:pPr>
            <w:r w:rsidRPr="00B25265">
              <w:rPr>
                <w:b/>
                <w:bCs/>
              </w:rPr>
              <w:t xml:space="preserve">Ar yra informuotas vadovas ir gautas jo pritarimas ir palaikymas? </w:t>
            </w:r>
          </w:p>
          <w:p w:rsidR="000D5F6D" w:rsidRPr="00B25265" w:rsidRDefault="000D5F6D" w:rsidP="00CD2C57">
            <w:pPr>
              <w:spacing w:line="276" w:lineRule="auto"/>
              <w:jc w:val="both"/>
              <w:rPr>
                <w:szCs w:val="24"/>
              </w:rPr>
            </w:pPr>
            <w:r w:rsidRPr="00B25265">
              <w:rPr>
                <w:szCs w:val="24"/>
              </w:rPr>
              <w:t xml:space="preserve">(taip/ne) </w:t>
            </w:r>
          </w:p>
        </w:tc>
        <w:tc>
          <w:tcPr>
            <w:tcW w:w="4530" w:type="dxa"/>
          </w:tcPr>
          <w:p w:rsidR="000D5F6D" w:rsidRPr="00B25265" w:rsidRDefault="000D5F6D" w:rsidP="00CD2C57">
            <w:pPr>
              <w:spacing w:line="276" w:lineRule="auto"/>
              <w:jc w:val="both"/>
              <w:rPr>
                <w:szCs w:val="24"/>
              </w:rPr>
            </w:pPr>
          </w:p>
        </w:tc>
      </w:tr>
      <w:tr w:rsidR="000D5F6D" w:rsidRPr="00B25265" w:rsidTr="000D5F6D">
        <w:tc>
          <w:tcPr>
            <w:tcW w:w="5098" w:type="dxa"/>
          </w:tcPr>
          <w:p w:rsidR="000D5F6D" w:rsidRPr="00B25265" w:rsidRDefault="000D5F6D" w:rsidP="00CD2C57">
            <w:pPr>
              <w:pStyle w:val="Default"/>
              <w:jc w:val="both"/>
            </w:pPr>
            <w:r w:rsidRPr="00B25265">
              <w:rPr>
                <w:b/>
                <w:bCs/>
              </w:rPr>
              <w:t xml:space="preserve">Komandos kapitonas: </w:t>
            </w:r>
          </w:p>
          <w:p w:rsidR="000D5F6D" w:rsidRPr="00B25265" w:rsidRDefault="000D5F6D" w:rsidP="00CD2C57">
            <w:pPr>
              <w:spacing w:line="276" w:lineRule="auto"/>
              <w:jc w:val="both"/>
              <w:rPr>
                <w:szCs w:val="24"/>
              </w:rPr>
            </w:pPr>
            <w:r w:rsidRPr="00B25265">
              <w:rPr>
                <w:szCs w:val="24"/>
              </w:rPr>
              <w:t xml:space="preserve">(vardas, pavardė, kontaktai) </w:t>
            </w:r>
          </w:p>
        </w:tc>
        <w:tc>
          <w:tcPr>
            <w:tcW w:w="4530" w:type="dxa"/>
          </w:tcPr>
          <w:p w:rsidR="000D5F6D" w:rsidRPr="00B25265" w:rsidRDefault="000D5F6D" w:rsidP="00CD2C57">
            <w:pPr>
              <w:spacing w:line="276" w:lineRule="auto"/>
              <w:jc w:val="both"/>
              <w:rPr>
                <w:szCs w:val="24"/>
              </w:rPr>
            </w:pPr>
          </w:p>
        </w:tc>
      </w:tr>
      <w:tr w:rsidR="000D5F6D" w:rsidRPr="00B25265" w:rsidTr="000D5F6D">
        <w:tc>
          <w:tcPr>
            <w:tcW w:w="5098" w:type="dxa"/>
          </w:tcPr>
          <w:p w:rsidR="000D5F6D" w:rsidRPr="00B25265" w:rsidRDefault="000D5F6D" w:rsidP="00CD2C57">
            <w:pPr>
              <w:pStyle w:val="Default"/>
              <w:jc w:val="both"/>
            </w:pPr>
            <w:r w:rsidRPr="00B25265">
              <w:rPr>
                <w:b/>
                <w:bCs/>
              </w:rPr>
              <w:t xml:space="preserve">Kiek įmonėje/įstaigoje/organizacijoje dirba darbuotojų ir kiek dalyvaus konkurse? </w:t>
            </w:r>
          </w:p>
          <w:p w:rsidR="000D5F6D" w:rsidRPr="00B25265" w:rsidRDefault="000D5F6D" w:rsidP="00CD2C57">
            <w:pPr>
              <w:spacing w:line="276" w:lineRule="auto"/>
              <w:jc w:val="both"/>
              <w:rPr>
                <w:szCs w:val="24"/>
              </w:rPr>
            </w:pPr>
          </w:p>
        </w:tc>
        <w:tc>
          <w:tcPr>
            <w:tcW w:w="4530" w:type="dxa"/>
          </w:tcPr>
          <w:p w:rsidR="000D5F6D" w:rsidRPr="00B25265" w:rsidRDefault="000D5F6D" w:rsidP="00CD2C57">
            <w:pPr>
              <w:spacing w:line="276" w:lineRule="auto"/>
              <w:jc w:val="both"/>
              <w:rPr>
                <w:szCs w:val="24"/>
              </w:rPr>
            </w:pPr>
          </w:p>
        </w:tc>
      </w:tr>
      <w:tr w:rsidR="000D5F6D" w:rsidRPr="00B25265" w:rsidTr="000D5F6D">
        <w:tc>
          <w:tcPr>
            <w:tcW w:w="5098" w:type="dxa"/>
          </w:tcPr>
          <w:p w:rsidR="000D5F6D" w:rsidRPr="00B25265" w:rsidRDefault="000D5F6D" w:rsidP="00CD2C57">
            <w:pPr>
              <w:pStyle w:val="Default"/>
              <w:jc w:val="both"/>
            </w:pPr>
            <w:r w:rsidRPr="00B25265">
              <w:rPr>
                <w:b/>
                <w:bCs/>
              </w:rPr>
              <w:t xml:space="preserve">Koks konkurse dalyvaujančių darbuotojų veiklos pobūdis? </w:t>
            </w:r>
          </w:p>
          <w:p w:rsidR="000D5F6D" w:rsidRPr="00B25265" w:rsidRDefault="000D5F6D" w:rsidP="00CD2C57">
            <w:pPr>
              <w:spacing w:line="276" w:lineRule="auto"/>
              <w:jc w:val="both"/>
              <w:rPr>
                <w:szCs w:val="24"/>
              </w:rPr>
            </w:pPr>
            <w:r w:rsidRPr="00B25265">
              <w:rPr>
                <w:szCs w:val="24"/>
              </w:rPr>
              <w:t xml:space="preserve">(protinis (sėdint) ar fizinis) </w:t>
            </w:r>
          </w:p>
        </w:tc>
        <w:tc>
          <w:tcPr>
            <w:tcW w:w="4530" w:type="dxa"/>
          </w:tcPr>
          <w:p w:rsidR="000D5F6D" w:rsidRPr="00B25265" w:rsidRDefault="000D5F6D" w:rsidP="00CD2C57">
            <w:pPr>
              <w:spacing w:line="276" w:lineRule="auto"/>
              <w:jc w:val="both"/>
              <w:rPr>
                <w:szCs w:val="24"/>
              </w:rPr>
            </w:pPr>
          </w:p>
        </w:tc>
      </w:tr>
    </w:tbl>
    <w:p w:rsidR="000D5F6D" w:rsidRPr="00B25265" w:rsidRDefault="000D5F6D" w:rsidP="00CD2C57">
      <w:pPr>
        <w:spacing w:line="276" w:lineRule="auto"/>
        <w:jc w:val="both"/>
        <w:rPr>
          <w:szCs w:val="24"/>
        </w:rPr>
      </w:pPr>
    </w:p>
    <w:p w:rsidR="000D5F6D" w:rsidRPr="00B25265" w:rsidRDefault="000D5F6D" w:rsidP="00CD2C57">
      <w:pPr>
        <w:spacing w:line="276" w:lineRule="auto"/>
        <w:jc w:val="both"/>
        <w:rPr>
          <w:b/>
          <w:szCs w:val="24"/>
        </w:rPr>
      </w:pPr>
      <w:r w:rsidRPr="00B25265">
        <w:rPr>
          <w:szCs w:val="24"/>
        </w:rPr>
        <w:t xml:space="preserve">Užpildytą dalyvio anketą su pridėtu dalyvių sąrašu siųsti konkurso organizatoriams el. paštu </w:t>
      </w:r>
      <w:hyperlink r:id="rId11" w:history="1">
        <w:r w:rsidR="00B25265" w:rsidRPr="00B25265">
          <w:rPr>
            <w:rStyle w:val="Hipersaitas"/>
            <w:szCs w:val="24"/>
          </w:rPr>
          <w:t>info@telsiurvsb.lt</w:t>
        </w:r>
      </w:hyperlink>
      <w:r w:rsidR="00B25265" w:rsidRPr="00B25265">
        <w:rPr>
          <w:szCs w:val="24"/>
        </w:rPr>
        <w:t xml:space="preserve"> </w:t>
      </w:r>
      <w:r w:rsidRPr="00B25265">
        <w:rPr>
          <w:szCs w:val="24"/>
        </w:rPr>
        <w:t xml:space="preserve"> iki </w:t>
      </w:r>
      <w:r w:rsidR="00EC3043" w:rsidRPr="00B25265">
        <w:rPr>
          <w:b/>
          <w:bCs/>
          <w:szCs w:val="24"/>
        </w:rPr>
        <w:t>2023 m. kovo 17</w:t>
      </w:r>
      <w:r w:rsidRPr="00B25265">
        <w:rPr>
          <w:b/>
          <w:bCs/>
          <w:szCs w:val="24"/>
        </w:rPr>
        <w:t xml:space="preserve"> d.</w:t>
      </w:r>
    </w:p>
    <w:sectPr w:rsidR="000D5F6D" w:rsidRPr="00B25265" w:rsidSect="00FC129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0A"/>
    <w:rsid w:val="00031778"/>
    <w:rsid w:val="00070777"/>
    <w:rsid w:val="00081416"/>
    <w:rsid w:val="000C0306"/>
    <w:rsid w:val="000D5F6D"/>
    <w:rsid w:val="001066B5"/>
    <w:rsid w:val="00110521"/>
    <w:rsid w:val="0013728C"/>
    <w:rsid w:val="00142323"/>
    <w:rsid w:val="001A2B01"/>
    <w:rsid w:val="001B1432"/>
    <w:rsid w:val="001D3CAC"/>
    <w:rsid w:val="002231DA"/>
    <w:rsid w:val="00236644"/>
    <w:rsid w:val="0024472D"/>
    <w:rsid w:val="00252C50"/>
    <w:rsid w:val="0025343D"/>
    <w:rsid w:val="002766DD"/>
    <w:rsid w:val="002832F7"/>
    <w:rsid w:val="00296746"/>
    <w:rsid w:val="002A50DD"/>
    <w:rsid w:val="002B46F2"/>
    <w:rsid w:val="002B5A18"/>
    <w:rsid w:val="002D1BD6"/>
    <w:rsid w:val="002E2E4D"/>
    <w:rsid w:val="00302B5F"/>
    <w:rsid w:val="00305FC0"/>
    <w:rsid w:val="00306A9A"/>
    <w:rsid w:val="00324D28"/>
    <w:rsid w:val="00360F87"/>
    <w:rsid w:val="003621EE"/>
    <w:rsid w:val="00397980"/>
    <w:rsid w:val="004073DA"/>
    <w:rsid w:val="00407583"/>
    <w:rsid w:val="0043500A"/>
    <w:rsid w:val="004406E0"/>
    <w:rsid w:val="00461B6B"/>
    <w:rsid w:val="004926D3"/>
    <w:rsid w:val="004928E3"/>
    <w:rsid w:val="00494501"/>
    <w:rsid w:val="004B4531"/>
    <w:rsid w:val="004E5777"/>
    <w:rsid w:val="00542EE5"/>
    <w:rsid w:val="0054417A"/>
    <w:rsid w:val="0054593E"/>
    <w:rsid w:val="00551A0C"/>
    <w:rsid w:val="00567CB7"/>
    <w:rsid w:val="00572803"/>
    <w:rsid w:val="0057407B"/>
    <w:rsid w:val="005B424A"/>
    <w:rsid w:val="005C76EE"/>
    <w:rsid w:val="005D3418"/>
    <w:rsid w:val="006411D2"/>
    <w:rsid w:val="006A34DC"/>
    <w:rsid w:val="006B51B4"/>
    <w:rsid w:val="00715A07"/>
    <w:rsid w:val="00740502"/>
    <w:rsid w:val="007538D4"/>
    <w:rsid w:val="00786022"/>
    <w:rsid w:val="00793764"/>
    <w:rsid w:val="007A72E1"/>
    <w:rsid w:val="007B6B5F"/>
    <w:rsid w:val="007E41CE"/>
    <w:rsid w:val="00807B6A"/>
    <w:rsid w:val="00852BB7"/>
    <w:rsid w:val="00892047"/>
    <w:rsid w:val="008C0B12"/>
    <w:rsid w:val="008C3771"/>
    <w:rsid w:val="008D773F"/>
    <w:rsid w:val="008E6ED2"/>
    <w:rsid w:val="009206A5"/>
    <w:rsid w:val="009209A9"/>
    <w:rsid w:val="00966ECB"/>
    <w:rsid w:val="009869CF"/>
    <w:rsid w:val="009C6E52"/>
    <w:rsid w:val="00A02515"/>
    <w:rsid w:val="00A16BC4"/>
    <w:rsid w:val="00A16FBE"/>
    <w:rsid w:val="00A5221F"/>
    <w:rsid w:val="00A65D9C"/>
    <w:rsid w:val="00AA559F"/>
    <w:rsid w:val="00AC5E21"/>
    <w:rsid w:val="00AD0AE8"/>
    <w:rsid w:val="00AD269E"/>
    <w:rsid w:val="00AD5A4A"/>
    <w:rsid w:val="00AD6658"/>
    <w:rsid w:val="00AF1515"/>
    <w:rsid w:val="00B02D5C"/>
    <w:rsid w:val="00B178CA"/>
    <w:rsid w:val="00B25265"/>
    <w:rsid w:val="00B33462"/>
    <w:rsid w:val="00B34665"/>
    <w:rsid w:val="00B60714"/>
    <w:rsid w:val="00B656AB"/>
    <w:rsid w:val="00C04B85"/>
    <w:rsid w:val="00C13941"/>
    <w:rsid w:val="00C53E4A"/>
    <w:rsid w:val="00C57EC5"/>
    <w:rsid w:val="00C65233"/>
    <w:rsid w:val="00C90344"/>
    <w:rsid w:val="00CA6C54"/>
    <w:rsid w:val="00CC2F49"/>
    <w:rsid w:val="00CD2C57"/>
    <w:rsid w:val="00CD45FF"/>
    <w:rsid w:val="00D24E70"/>
    <w:rsid w:val="00D576D9"/>
    <w:rsid w:val="00D72057"/>
    <w:rsid w:val="00D90257"/>
    <w:rsid w:val="00D96C82"/>
    <w:rsid w:val="00DA44CE"/>
    <w:rsid w:val="00DA45B1"/>
    <w:rsid w:val="00DC3590"/>
    <w:rsid w:val="00DE39A6"/>
    <w:rsid w:val="00E03141"/>
    <w:rsid w:val="00E105F0"/>
    <w:rsid w:val="00E12B22"/>
    <w:rsid w:val="00E1428E"/>
    <w:rsid w:val="00E14B1C"/>
    <w:rsid w:val="00E45826"/>
    <w:rsid w:val="00E575E8"/>
    <w:rsid w:val="00E57EA0"/>
    <w:rsid w:val="00E71E8E"/>
    <w:rsid w:val="00E81AA6"/>
    <w:rsid w:val="00E86D2F"/>
    <w:rsid w:val="00E871AF"/>
    <w:rsid w:val="00E90C26"/>
    <w:rsid w:val="00EC3043"/>
    <w:rsid w:val="00EE67AE"/>
    <w:rsid w:val="00F04F95"/>
    <w:rsid w:val="00F13B53"/>
    <w:rsid w:val="00F14EC7"/>
    <w:rsid w:val="00F21DDD"/>
    <w:rsid w:val="00F61216"/>
    <w:rsid w:val="00F66DD8"/>
    <w:rsid w:val="00F8002D"/>
    <w:rsid w:val="00F93AF7"/>
    <w:rsid w:val="00FA57C3"/>
    <w:rsid w:val="00FB2F2F"/>
    <w:rsid w:val="00FC129F"/>
    <w:rsid w:val="00FC14DE"/>
    <w:rsid w:val="00FD5702"/>
    <w:rsid w:val="00FD5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6CD3"/>
  <w15:chartTrackingRefBased/>
  <w15:docId w15:val="{7C14D1C1-772D-4F66-BD74-0445CC3F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500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3500A"/>
    <w:pPr>
      <w:autoSpaceDE w:val="0"/>
      <w:autoSpaceDN w:val="0"/>
      <w:adjustRightInd w:val="0"/>
      <w:spacing w:after="0" w:line="240" w:lineRule="auto"/>
    </w:pPr>
    <w:rPr>
      <w:rFonts w:cs="Times New Roman"/>
      <w:color w:val="000000"/>
      <w:szCs w:val="24"/>
    </w:rPr>
  </w:style>
  <w:style w:type="character" w:styleId="Hipersaitas">
    <w:name w:val="Hyperlink"/>
    <w:basedOn w:val="Numatytasispastraiposriftas"/>
    <w:uiPriority w:val="99"/>
    <w:unhideWhenUsed/>
    <w:rsid w:val="00081416"/>
    <w:rPr>
      <w:color w:val="0563C1" w:themeColor="hyperlink"/>
      <w:u w:val="single"/>
    </w:rPr>
  </w:style>
  <w:style w:type="table" w:styleId="Lentelstinklelis">
    <w:name w:val="Table Grid"/>
    <w:basedOn w:val="prastojilentel"/>
    <w:uiPriority w:val="39"/>
    <w:rsid w:val="004B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C3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lsiurvsb.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telsiurvsb.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lsiurvsb.lt" TargetMode="External"/><Relationship Id="rId11" Type="http://schemas.openxmlformats.org/officeDocument/2006/relationships/hyperlink" Target="mailto:info@telsiurvsb.lt" TargetMode="External"/><Relationship Id="rId5" Type="http://schemas.openxmlformats.org/officeDocument/2006/relationships/hyperlink" Target="mailto:info@telsiurvsb.lt" TargetMode="External"/><Relationship Id="rId10" Type="http://schemas.openxmlformats.org/officeDocument/2006/relationships/hyperlink" Target="mailto:info@telsiurvsb.lt" TargetMode="External"/><Relationship Id="rId4" Type="http://schemas.openxmlformats.org/officeDocument/2006/relationships/image" Target="media/image1.jpg"/><Relationship Id="rId9" Type="http://schemas.openxmlformats.org/officeDocument/2006/relationships/hyperlink" Target="http://www.telsiurvsb.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5686</Words>
  <Characters>3242</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dc:creator>
  <cp:keywords/>
  <dc:description/>
  <cp:lastModifiedBy>Dovilė</cp:lastModifiedBy>
  <cp:revision>4</cp:revision>
  <dcterms:created xsi:type="dcterms:W3CDTF">2023-02-24T07:16:00Z</dcterms:created>
  <dcterms:modified xsi:type="dcterms:W3CDTF">2023-02-27T06:45:00Z</dcterms:modified>
</cp:coreProperties>
</file>